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A24A07"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A24A07" w:rsidRDefault="00A823EE" w:rsidP="00D31B71">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ÎMPUTERNICIRE SPECIALĂ - ACŢIONARI PERSOANE FIZICE</w:t>
      </w:r>
    </w:p>
    <w:p w14:paraId="127619A8" w14:textId="7F21E87C" w:rsidR="004B57C5" w:rsidRPr="00A24A07" w:rsidRDefault="004B57C5" w:rsidP="00D31B71">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 xml:space="preserve">pentru Adunarea Generală </w:t>
      </w:r>
      <w:r w:rsidR="00B37A31" w:rsidRPr="00A24A07">
        <w:rPr>
          <w:rFonts w:asciiTheme="minorHAnsi" w:hAnsiTheme="minorHAnsi" w:cstheme="minorHAnsi"/>
          <w:b/>
          <w:lang w:val="ro-RO" w:eastAsia="ro-RO"/>
        </w:rPr>
        <w:t>O</w:t>
      </w:r>
      <w:r w:rsidRPr="00A24A07">
        <w:rPr>
          <w:rFonts w:asciiTheme="minorHAnsi" w:hAnsiTheme="minorHAnsi" w:cstheme="minorHAnsi"/>
          <w:b/>
          <w:lang w:val="ro-RO" w:eastAsia="ro-RO"/>
        </w:rPr>
        <w:t>rdinară a Acţionarilor (</w:t>
      </w:r>
      <w:r w:rsidR="00006181" w:rsidRPr="00A24A07">
        <w:rPr>
          <w:rFonts w:asciiTheme="minorHAnsi" w:hAnsiTheme="minorHAnsi" w:cstheme="minorHAnsi"/>
          <w:b/>
          <w:lang w:val="ro-RO" w:eastAsia="ro-RO"/>
        </w:rPr>
        <w:t>„</w:t>
      </w:r>
      <w:r w:rsidR="00B37A31" w:rsidRPr="00A24A07">
        <w:rPr>
          <w:rFonts w:asciiTheme="minorHAnsi" w:hAnsiTheme="minorHAnsi" w:cstheme="minorHAnsi"/>
          <w:b/>
          <w:lang w:val="ro-RO" w:eastAsia="ro-RO"/>
        </w:rPr>
        <w:t>AGOA</w:t>
      </w:r>
      <w:r w:rsidR="00006181" w:rsidRPr="00A24A07">
        <w:rPr>
          <w:rFonts w:asciiTheme="minorHAnsi" w:hAnsiTheme="minorHAnsi" w:cstheme="minorHAnsi"/>
          <w:b/>
          <w:lang w:val="ro-RO" w:eastAsia="ro-RO"/>
        </w:rPr>
        <w:t>”</w:t>
      </w:r>
      <w:r w:rsidRPr="00A24A07">
        <w:rPr>
          <w:rFonts w:asciiTheme="minorHAnsi" w:hAnsiTheme="minorHAnsi" w:cstheme="minorHAnsi"/>
          <w:b/>
          <w:lang w:val="ro-RO" w:eastAsia="ro-RO"/>
        </w:rPr>
        <w:t>) a</w:t>
      </w:r>
      <w:r w:rsidR="00A823EE" w:rsidRPr="00A24A07">
        <w:rPr>
          <w:rFonts w:asciiTheme="minorHAnsi" w:hAnsiTheme="minorHAnsi" w:cstheme="minorHAnsi"/>
          <w:b/>
          <w:lang w:val="ro-RO" w:eastAsia="ro-RO"/>
        </w:rPr>
        <w:t xml:space="preserve"> </w:t>
      </w:r>
      <w:r w:rsidRPr="00A24A07">
        <w:rPr>
          <w:rFonts w:asciiTheme="minorHAnsi" w:hAnsiTheme="minorHAnsi" w:cstheme="minorHAnsi"/>
          <w:b/>
          <w:lang w:val="ro-RO" w:eastAsia="ro-RO"/>
        </w:rPr>
        <w:t>SPEEH HIDROELECTRICA S</w:t>
      </w:r>
      <w:r w:rsidR="00006181" w:rsidRPr="00A24A07">
        <w:rPr>
          <w:rFonts w:asciiTheme="minorHAnsi" w:hAnsiTheme="minorHAnsi" w:cstheme="minorHAnsi"/>
          <w:b/>
          <w:lang w:val="ro-RO" w:eastAsia="ro-RO"/>
        </w:rPr>
        <w:t>.</w:t>
      </w:r>
      <w:r w:rsidRPr="00A24A07">
        <w:rPr>
          <w:rFonts w:asciiTheme="minorHAnsi" w:hAnsiTheme="minorHAnsi" w:cstheme="minorHAnsi"/>
          <w:b/>
          <w:lang w:val="ro-RO" w:eastAsia="ro-RO"/>
        </w:rPr>
        <w:t>A</w:t>
      </w:r>
      <w:r w:rsidR="00006181" w:rsidRPr="00A24A07">
        <w:rPr>
          <w:rFonts w:asciiTheme="minorHAnsi" w:hAnsiTheme="minorHAnsi" w:cstheme="minorHAnsi"/>
          <w:b/>
          <w:lang w:val="ro-RO" w:eastAsia="ro-RO"/>
        </w:rPr>
        <w:t>.</w:t>
      </w:r>
    </w:p>
    <w:p w14:paraId="57C30B63" w14:textId="0D8D8E26" w:rsidR="004B57C5" w:rsidRPr="00A24A07" w:rsidRDefault="004B57C5" w:rsidP="00D31B71">
      <w:pPr>
        <w:ind w:right="112"/>
        <w:jc w:val="center"/>
        <w:rPr>
          <w:rFonts w:asciiTheme="minorHAnsi" w:hAnsiTheme="minorHAnsi" w:cstheme="minorHAnsi"/>
          <w:b/>
          <w:lang w:val="ro-RO"/>
        </w:rPr>
      </w:pPr>
      <w:r w:rsidRPr="00A24A07">
        <w:rPr>
          <w:rFonts w:asciiTheme="minorHAnsi" w:hAnsiTheme="minorHAnsi" w:cstheme="minorHAnsi"/>
          <w:b/>
          <w:lang w:val="ro-RO" w:eastAsia="ro-RO"/>
        </w:rPr>
        <w:t xml:space="preserve">din data de </w:t>
      </w:r>
      <w:r w:rsidR="00563924">
        <w:rPr>
          <w:rFonts w:asciiTheme="minorHAnsi" w:hAnsiTheme="minorHAnsi" w:cstheme="minorHAnsi"/>
          <w:b/>
          <w:lang w:val="ro-RO"/>
        </w:rPr>
        <w:t>28 iulie</w:t>
      </w:r>
      <w:r w:rsidR="00563924" w:rsidRPr="00D9347F">
        <w:rPr>
          <w:rFonts w:asciiTheme="minorHAnsi" w:hAnsiTheme="minorHAnsi" w:cstheme="minorHAnsi"/>
          <w:b/>
          <w:lang w:val="ro-RO"/>
        </w:rPr>
        <w:t xml:space="preserve"> 202</w:t>
      </w:r>
      <w:r w:rsidR="00563924">
        <w:rPr>
          <w:rFonts w:asciiTheme="minorHAnsi" w:hAnsiTheme="minorHAnsi" w:cstheme="minorHAnsi"/>
          <w:b/>
          <w:lang w:val="ro-RO"/>
        </w:rPr>
        <w:t>5</w:t>
      </w:r>
    </w:p>
    <w:p w14:paraId="7098A822"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Subsemnatul, ________________________________</w:t>
      </w:r>
      <w:r w:rsidRPr="00A24A07">
        <w:rPr>
          <w:rFonts w:asciiTheme="minorHAnsi" w:hAnsiTheme="minorHAnsi" w:cstheme="minorHAnsi"/>
          <w:i/>
          <w:lang w:val="ro-RO"/>
        </w:rPr>
        <w:t xml:space="preserve"> (nume și prenume al acționarului – persoan</w:t>
      </w:r>
      <w:r w:rsidRPr="00A24A07">
        <w:rPr>
          <w:rFonts w:asciiTheme="minorHAnsi" w:hAnsiTheme="minorHAnsi" w:cstheme="minorHAnsi"/>
          <w:i/>
          <w:iCs/>
          <w:lang w:val="ro-RO"/>
        </w:rPr>
        <w:t>ă</w:t>
      </w:r>
      <w:r w:rsidRPr="00A24A07">
        <w:rPr>
          <w:rFonts w:asciiTheme="minorHAnsi" w:hAnsiTheme="minorHAnsi" w:cstheme="minorHAnsi"/>
          <w:i/>
          <w:lang w:val="ro-RO"/>
        </w:rPr>
        <w:t xml:space="preserve"> fizică</w:t>
      </w:r>
      <w:r w:rsidRPr="00A24A07">
        <w:rPr>
          <w:rStyle w:val="FootnoteReference"/>
          <w:rFonts w:asciiTheme="minorHAnsi" w:hAnsiTheme="minorHAnsi" w:cstheme="minorHAnsi"/>
          <w:i/>
          <w:lang w:val="ro-RO"/>
        </w:rPr>
        <w:footnoteReference w:id="1"/>
      </w:r>
      <w:r w:rsidRPr="00A24A07">
        <w:rPr>
          <w:rFonts w:asciiTheme="minorHAnsi" w:hAnsiTheme="minorHAnsi" w:cstheme="minorHAnsi"/>
          <w:i/>
          <w:lang w:val="ro-RO"/>
        </w:rPr>
        <w:t>)</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A24A07" w:rsidRDefault="003141CF"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(Mandant)</w:t>
      </w:r>
    </w:p>
    <w:p w14:paraId="2C6B70E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30D81F3F" w14:textId="0E884854" w:rsidR="004B57C5" w:rsidRPr="00A24A07" w:rsidRDefault="004B57C5"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acționar, la </w:t>
      </w:r>
      <w:r w:rsidRPr="00A24A07">
        <w:rPr>
          <w:rFonts w:asciiTheme="minorHAnsi" w:hAnsiTheme="minorHAnsi" w:cstheme="minorHAnsi"/>
          <w:b/>
          <w:bCs/>
          <w:lang w:val="ro-RO"/>
        </w:rPr>
        <w:t xml:space="preserve">Data de Referință, respectiv la data de </w:t>
      </w:r>
      <w:r w:rsidR="00563924">
        <w:rPr>
          <w:rFonts w:asciiTheme="minorHAnsi" w:hAnsiTheme="minorHAnsi" w:cstheme="minorHAnsi"/>
          <w:b/>
          <w:bCs/>
          <w:lang w:val="ro-RO"/>
        </w:rPr>
        <w:t>14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lang w:val="ro-RO"/>
        </w:rPr>
        <w:t xml:space="preserve">al </w:t>
      </w:r>
      <w:r w:rsidRPr="00A24A0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24A07">
        <w:rPr>
          <w:rFonts w:asciiTheme="minorHAnsi" w:hAnsiTheme="minorHAnsi" w:cstheme="minorHAnsi"/>
          <w:b/>
          <w:lang w:val="ro-RO" w:eastAsia="ro-RO"/>
        </w:rPr>
        <w:t xml:space="preserve"> </w:t>
      </w:r>
      <w:r w:rsidRPr="00A24A07">
        <w:rPr>
          <w:rFonts w:asciiTheme="minorHAnsi" w:hAnsiTheme="minorHAnsi" w:cstheme="minorHAnsi"/>
          <w:lang w:val="ro-RO"/>
        </w:rPr>
        <w:t xml:space="preserve">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Bucureşti sub nr. J40/7426/2000</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înregistrare 13267213</w:t>
      </w:r>
      <w:r w:rsidRPr="00A24A07">
        <w:rPr>
          <w:rFonts w:asciiTheme="minorHAnsi" w:hAnsiTheme="minorHAnsi" w:cstheme="minorHAnsi"/>
          <w:lang w:val="ro-RO" w:eastAsia="ro-RO"/>
        </w:rPr>
        <w:t xml:space="preserve">, cu sediul social situat în </w:t>
      </w:r>
      <w:r w:rsidRPr="00A24A07">
        <w:rPr>
          <w:rFonts w:asciiTheme="minorHAnsi" w:hAnsiTheme="minorHAnsi" w:cstheme="minorHAnsi"/>
          <w:lang w:val="ro-RO"/>
        </w:rPr>
        <w:t>Bucuresti, B-dul. Ion Mihalache, nr. 15-17, etaj 10 - 15, sector 1,</w:t>
      </w:r>
      <w:r w:rsidRPr="00A24A07">
        <w:rPr>
          <w:rFonts w:asciiTheme="minorHAnsi" w:hAnsiTheme="minorHAnsi" w:cstheme="minorHAnsi"/>
          <w:lang w:val="ro-RO" w:eastAsia="ro-RO"/>
        </w:rPr>
        <w:t xml:space="preserve"> cod </w:t>
      </w:r>
      <w:r w:rsidRPr="00A24A07">
        <w:rPr>
          <w:rFonts w:asciiTheme="minorHAnsi" w:hAnsiTheme="minorHAnsi" w:cstheme="minorHAnsi"/>
          <w:color w:val="333333"/>
          <w:lang w:val="it-IT"/>
        </w:rPr>
        <w:t>011171</w:t>
      </w:r>
      <w:r w:rsidRPr="00A24A07">
        <w:rPr>
          <w:rFonts w:asciiTheme="minorHAnsi" w:hAnsiTheme="minorHAnsi" w:cstheme="minorHAnsi"/>
          <w:lang w:val="ro-RO" w:eastAsia="ro-RO"/>
        </w:rPr>
        <w:t xml:space="preserve">, România </w:t>
      </w:r>
      <w:r w:rsidRPr="00A24A07">
        <w:rPr>
          <w:rFonts w:asciiTheme="minorHAnsi" w:hAnsiTheme="minorHAnsi" w:cstheme="minorHAnsi"/>
          <w:lang w:val="ro-RO"/>
        </w:rPr>
        <w:t>(</w:t>
      </w:r>
      <w:r w:rsidRPr="00A24A07">
        <w:rPr>
          <w:rFonts w:asciiTheme="minorHAnsi" w:hAnsiTheme="minorHAnsi" w:cstheme="minorHAnsi"/>
          <w:b/>
          <w:bCs/>
          <w:lang w:val="ro-RO"/>
        </w:rPr>
        <w:t>„</w:t>
      </w:r>
      <w:r w:rsidRPr="00A24A07">
        <w:rPr>
          <w:rFonts w:asciiTheme="minorHAnsi" w:hAnsiTheme="minorHAnsi" w:cstheme="minorHAnsi"/>
          <w:b/>
          <w:lang w:val="ro-RO"/>
        </w:rPr>
        <w:t>Societatea” sau „Hidroelectrica”</w:t>
      </w:r>
      <w:r w:rsidRPr="00A24A07">
        <w:rPr>
          <w:rFonts w:asciiTheme="minorHAnsi" w:hAnsiTheme="minorHAnsi" w:cstheme="minorHAnsi"/>
          <w:lang w:val="ro-RO"/>
        </w:rPr>
        <w:t>),</w:t>
      </w:r>
    </w:p>
    <w:p w14:paraId="6E3383FC" w14:textId="77777777" w:rsidR="004B57C5" w:rsidRPr="00A24A07" w:rsidRDefault="004B57C5" w:rsidP="00D31B71">
      <w:pPr>
        <w:ind w:right="112"/>
        <w:jc w:val="both"/>
        <w:rPr>
          <w:rFonts w:asciiTheme="minorHAnsi" w:hAnsiTheme="minorHAnsi" w:cstheme="minorHAnsi"/>
          <w:lang w:val="ro-RO"/>
        </w:rPr>
      </w:pPr>
    </w:p>
    <w:p w14:paraId="495B3B0E" w14:textId="6426ADA6" w:rsidR="004B57C5" w:rsidRPr="00A24A07" w:rsidRDefault="004B57C5" w:rsidP="00D31B71">
      <w:pPr>
        <w:ind w:right="112"/>
        <w:jc w:val="both"/>
        <w:rPr>
          <w:rFonts w:asciiTheme="minorHAnsi" w:hAnsiTheme="minorHAnsi" w:cstheme="minorHAnsi"/>
          <w:b/>
          <w:lang w:val="ro-RO" w:eastAsia="ro-RO"/>
        </w:rPr>
      </w:pPr>
      <w:r w:rsidRPr="00A24A07">
        <w:rPr>
          <w:rFonts w:asciiTheme="minorHAnsi" w:hAnsiTheme="minorHAnsi" w:cstheme="minorHAnsi"/>
          <w:lang w:val="ro-RO"/>
        </w:rPr>
        <w:t>deţinător al unui număr de _______ acţiuni, care conferă un număr de _______ drepturi de vot</w:t>
      </w:r>
      <w:r w:rsidR="001B3A84" w:rsidRPr="00A24A07">
        <w:rPr>
          <w:rFonts w:asciiTheme="minorHAnsi" w:hAnsiTheme="minorHAnsi" w:cstheme="minorHAnsi"/>
          <w:lang w:val="ro-RO"/>
        </w:rPr>
        <w:t>,</w:t>
      </w:r>
      <w:r w:rsidRPr="00A24A07">
        <w:rPr>
          <w:rFonts w:asciiTheme="minorHAnsi" w:hAnsiTheme="minorHAnsi" w:cstheme="minorHAnsi"/>
          <w:lang w:val="ro-RO"/>
        </w:rPr>
        <w:t xml:space="preserve"> reprezentând ______% dintr-un total de 449.802.567 acţiuni emise de Societate, </w:t>
      </w:r>
    </w:p>
    <w:p w14:paraId="4BF56020" w14:textId="77777777" w:rsidR="004B57C5" w:rsidRPr="00A24A07" w:rsidRDefault="004B57C5" w:rsidP="00D31B71">
      <w:pPr>
        <w:ind w:right="112"/>
        <w:jc w:val="both"/>
        <w:rPr>
          <w:rFonts w:asciiTheme="minorHAnsi" w:hAnsiTheme="minorHAnsi" w:cstheme="minorHAnsi"/>
          <w:lang w:val="ro-RO"/>
        </w:rPr>
      </w:pPr>
    </w:p>
    <w:p w14:paraId="1F7595E0" w14:textId="77777777" w:rsidR="004B57C5" w:rsidRPr="00A24A07" w:rsidRDefault="004B57C5"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 xml:space="preserve">Prin prezenta împuternicesc pe: </w:t>
      </w:r>
    </w:p>
    <w:p w14:paraId="7D037B94"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________________________________</w:t>
      </w:r>
      <w:r w:rsidRPr="00A24A07" w:rsidDel="00AC2B47">
        <w:rPr>
          <w:rFonts w:asciiTheme="minorHAnsi" w:hAnsiTheme="minorHAnsi" w:cstheme="minorHAnsi"/>
          <w:lang w:val="ro-RO"/>
        </w:rPr>
        <w:t xml:space="preserve"> </w:t>
      </w:r>
      <w:r w:rsidRPr="00A24A07">
        <w:rPr>
          <w:rFonts w:asciiTheme="minorHAnsi" w:hAnsiTheme="minorHAnsi" w:cstheme="minorHAnsi"/>
          <w:i/>
          <w:lang w:val="ro-RO"/>
        </w:rPr>
        <w:t>(nume și prenume al mandatarului – persoana fizică),</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A24A07" w:rsidRDefault="004B57C5" w:rsidP="00D31B71">
      <w:pPr>
        <w:autoSpaceDE w:val="0"/>
        <w:autoSpaceDN w:val="0"/>
        <w:adjustRightInd w:val="0"/>
        <w:ind w:right="112"/>
        <w:jc w:val="both"/>
        <w:rPr>
          <w:rFonts w:asciiTheme="minorHAnsi" w:hAnsiTheme="minorHAnsi" w:cstheme="minorHAnsi"/>
          <w:b/>
          <w:lang w:val="ro-RO"/>
        </w:rPr>
      </w:pPr>
      <w:r w:rsidRPr="00A24A07">
        <w:rPr>
          <w:rFonts w:asciiTheme="minorHAnsi" w:hAnsiTheme="minorHAnsi" w:cstheme="minorHAnsi"/>
          <w:b/>
          <w:lang w:val="ro-RO"/>
        </w:rPr>
        <w:t>SAU</w:t>
      </w:r>
    </w:p>
    <w:p w14:paraId="288924AF"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w:t>
      </w:r>
      <w:r w:rsidRPr="00A24A07">
        <w:rPr>
          <w:rFonts w:asciiTheme="minorHAnsi" w:hAnsiTheme="minorHAnsi" w:cstheme="minorHAnsi"/>
          <w:i/>
          <w:lang w:val="ro-RO"/>
        </w:rPr>
        <w:t xml:space="preserve">denumirea mandatarului - persoană juridică), </w:t>
      </w:r>
      <w:r w:rsidRPr="00A24A07">
        <w:rPr>
          <w:rFonts w:asciiTheme="minorHAnsi" w:hAnsiTheme="minorHAnsi" w:cstheme="minorHAnsi"/>
          <w:lang w:val="ro-RO"/>
        </w:rPr>
        <w:t xml:space="preserve">cu sediul social în ________________________, 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________________________/entitate similară pentru persoane juridice nerezidente sub nr. ___________</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inregistrare ___________/număr de înregistrare echivalent pentru persoanele juridice nerezidente ___________</w:t>
      </w:r>
      <w:r w:rsidRPr="00A24A07">
        <w:rPr>
          <w:rFonts w:asciiTheme="minorHAnsi" w:hAnsiTheme="minorHAnsi" w:cstheme="minorHAnsi"/>
          <w:lang w:val="ro-RO" w:eastAsia="ro-RO"/>
        </w:rPr>
        <w:t>,</w:t>
      </w:r>
      <w:r w:rsidRPr="00A24A07">
        <w:rPr>
          <w:rFonts w:asciiTheme="minorHAnsi" w:hAnsiTheme="minorHAnsi" w:cstheme="minorHAnsi"/>
          <w:lang w:val="ro-RO"/>
        </w:rPr>
        <w:t xml:space="preserve"> </w:t>
      </w:r>
    </w:p>
    <w:p w14:paraId="305122B2"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reprezentată legal prin ________________________(</w:t>
      </w:r>
      <w:r w:rsidRPr="00A24A07">
        <w:rPr>
          <w:rFonts w:asciiTheme="minorHAnsi" w:hAnsiTheme="minorHAnsi" w:cstheme="minorHAnsi"/>
          <w:i/>
          <w:lang w:val="ro-RO"/>
        </w:rPr>
        <w:t>numele şi prenumele reprezentantului legal),</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A24A07" w:rsidRDefault="003141CF" w:rsidP="00D31B71">
      <w:pPr>
        <w:tabs>
          <w:tab w:val="num" w:pos="360"/>
        </w:tabs>
        <w:suppressAutoHyphens/>
        <w:ind w:right="112"/>
        <w:jc w:val="both"/>
        <w:rPr>
          <w:rFonts w:asciiTheme="minorHAnsi" w:hAnsiTheme="minorHAnsi" w:cstheme="minorHAnsi"/>
          <w:b/>
          <w:bCs/>
          <w:lang w:val="ro-RO"/>
        </w:rPr>
      </w:pPr>
      <w:r w:rsidRPr="00A24A07">
        <w:rPr>
          <w:rFonts w:asciiTheme="minorHAnsi" w:hAnsiTheme="minorHAnsi" w:cstheme="minorHAnsi"/>
          <w:b/>
          <w:bCs/>
          <w:lang w:val="ro-RO"/>
        </w:rPr>
        <w:t>(Mandatar)</w:t>
      </w:r>
    </w:p>
    <w:p w14:paraId="400B4E78" w14:textId="77777777" w:rsidR="003141CF" w:rsidRPr="00A24A07" w:rsidRDefault="003141CF" w:rsidP="00D31B71">
      <w:pPr>
        <w:tabs>
          <w:tab w:val="num" w:pos="360"/>
        </w:tabs>
        <w:suppressAutoHyphens/>
        <w:ind w:right="112"/>
        <w:jc w:val="both"/>
        <w:rPr>
          <w:rFonts w:asciiTheme="minorHAnsi" w:hAnsiTheme="minorHAnsi" w:cstheme="minorHAnsi"/>
          <w:b/>
          <w:bCs/>
          <w:lang w:val="ro-RO"/>
        </w:rPr>
      </w:pPr>
    </w:p>
    <w:p w14:paraId="6686675B" w14:textId="291C7FD9" w:rsidR="00B40FF1" w:rsidRPr="00A24A07" w:rsidRDefault="00801DF2" w:rsidP="00134D7D">
      <w:pPr>
        <w:ind w:right="112"/>
        <w:jc w:val="both"/>
        <w:rPr>
          <w:rFonts w:asciiTheme="minorHAnsi" w:hAnsiTheme="minorHAnsi" w:cstheme="minorHAnsi"/>
          <w:b/>
          <w:lang w:val="ro-RO"/>
        </w:rPr>
      </w:pPr>
      <w:r w:rsidRPr="00A24A07">
        <w:rPr>
          <w:rFonts w:asciiTheme="minorHAnsi" w:hAnsiTheme="minorHAnsi" w:cstheme="minorHAnsi"/>
          <w:b/>
          <w:bCs/>
          <w:lang w:val="ro-RO"/>
        </w:rPr>
        <w:t xml:space="preserve">drept reprezentant în AGOA Hidroelectrica, care va avea loc în data </w:t>
      </w:r>
      <w:r w:rsidR="00563924">
        <w:rPr>
          <w:rFonts w:asciiTheme="minorHAnsi" w:hAnsiTheme="minorHAnsi" w:cstheme="minorHAnsi"/>
          <w:b/>
          <w:bCs/>
          <w:lang w:val="ro-RO"/>
        </w:rPr>
        <w:t>28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xml:space="preserve">, ora </w:t>
      </w:r>
      <w:r w:rsidRPr="00A24A07">
        <w:rPr>
          <w:rFonts w:asciiTheme="minorHAnsi" w:hAnsiTheme="minorHAnsi" w:cstheme="minorHAnsi"/>
          <w:b/>
          <w:bCs/>
          <w:lang w:val="ro-RO"/>
        </w:rPr>
        <w:t xml:space="preserve">12:00 </w:t>
      </w:r>
      <w:r w:rsidRPr="00A24A07">
        <w:rPr>
          <w:rFonts w:asciiTheme="minorHAnsi" w:hAnsiTheme="minorHAnsi" w:cstheme="minorHAnsi"/>
          <w:b/>
          <w:bCs/>
          <w:lang w:val="ro-RO" w:eastAsia="ro-RO"/>
        </w:rPr>
        <w:t xml:space="preserve">(ora României), </w:t>
      </w:r>
      <w:r w:rsidRPr="00A24A07">
        <w:rPr>
          <w:rFonts w:asciiTheme="minorHAnsi" w:hAnsiTheme="minorHAnsi" w:cstheme="minorHAnsi"/>
          <w:b/>
          <w:bCs/>
          <w:lang w:val="ro-RO"/>
        </w:rPr>
        <w:t xml:space="preserve"> la </w:t>
      </w:r>
      <w:bookmarkStart w:id="1" w:name="_Hlk152159999"/>
      <w:r w:rsidRPr="00A24A07">
        <w:rPr>
          <w:rFonts w:asciiTheme="minorHAnsi" w:hAnsiTheme="minorHAnsi" w:cstheme="minorHAnsi"/>
          <w:b/>
          <w:bCs/>
          <w:lang w:val="ro-RO"/>
        </w:rPr>
        <w:t>ROMEXPO, situat în Bd. Măraști nr. 65-67, sala Titulescu, pavilion B3, sector 1, Bucure</w:t>
      </w:r>
      <w:r w:rsidRPr="00A24A07">
        <w:rPr>
          <w:rFonts w:asciiTheme="minorHAnsi" w:hAnsiTheme="minorHAnsi" w:cstheme="minorHAnsi"/>
          <w:b/>
          <w:bCs/>
          <w:iCs/>
          <w:lang w:val="ro-RO"/>
        </w:rPr>
        <w:t>ș</w:t>
      </w:r>
      <w:r w:rsidRPr="00A24A07">
        <w:rPr>
          <w:rFonts w:asciiTheme="minorHAnsi" w:hAnsiTheme="minorHAnsi" w:cstheme="minorHAnsi"/>
          <w:b/>
          <w:bCs/>
          <w:lang w:val="ro-RO"/>
        </w:rPr>
        <w:t>ti</w:t>
      </w:r>
      <w:bookmarkEnd w:id="1"/>
      <w:r w:rsidRPr="00A24A0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563924">
        <w:rPr>
          <w:rFonts w:asciiTheme="minorHAnsi" w:hAnsiTheme="minorHAnsi" w:cstheme="minorHAnsi"/>
          <w:b/>
          <w:bCs/>
          <w:lang w:val="ro-RO"/>
        </w:rPr>
        <w:t>14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b/>
          <w:bCs/>
          <w:i/>
          <w:lang w:val="ro-RO"/>
        </w:rPr>
        <w:t>(Data de Referinţă)</w:t>
      </w:r>
      <w:r w:rsidRPr="00A24A07">
        <w:rPr>
          <w:rFonts w:asciiTheme="minorHAnsi" w:hAnsiTheme="minorHAnsi" w:cstheme="minorHAnsi"/>
          <w:b/>
          <w:bCs/>
          <w:lang w:val="ro-RO"/>
        </w:rPr>
        <w:t>, după cum urmează</w:t>
      </w:r>
      <w:r w:rsidR="004B57C5" w:rsidRPr="00A24A07">
        <w:rPr>
          <w:rFonts w:asciiTheme="minorHAnsi" w:hAnsiTheme="minorHAnsi" w:cstheme="minorHAnsi"/>
          <w:b/>
          <w:bCs/>
          <w:lang w:val="ro-RO"/>
        </w:rPr>
        <w:t>:</w:t>
      </w:r>
    </w:p>
    <w:p w14:paraId="4ABFB181" w14:textId="77777777" w:rsidR="00563924" w:rsidRDefault="00563924" w:rsidP="00563924">
      <w:pPr>
        <w:pStyle w:val="ListParagraph"/>
        <w:numPr>
          <w:ilvl w:val="0"/>
          <w:numId w:val="18"/>
        </w:numPr>
        <w:ind w:right="83"/>
        <w:rPr>
          <w:rFonts w:asciiTheme="minorHAnsi" w:hAnsiTheme="minorHAnsi" w:cstheme="minorHAnsi"/>
          <w:b/>
          <w:bCs/>
          <w:lang w:val="fr-FR"/>
        </w:rPr>
      </w:pPr>
      <w:proofErr w:type="spellStart"/>
      <w:r w:rsidRPr="0016663C">
        <w:rPr>
          <w:rFonts w:asciiTheme="minorHAnsi" w:hAnsiTheme="minorHAnsi" w:cstheme="minorHAnsi"/>
          <w:b/>
          <w:bCs/>
          <w:lang w:val="fr-FR"/>
        </w:rPr>
        <w:lastRenderedPageBreak/>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37097E1A" w14:textId="77777777" w:rsidR="00563924" w:rsidRDefault="00563924" w:rsidP="00563924">
      <w:pPr>
        <w:pStyle w:val="ListParagraph"/>
        <w:ind w:left="360" w:right="83"/>
        <w:rPr>
          <w:rFonts w:asciiTheme="minorHAnsi" w:hAnsiTheme="minorHAnsi" w:cstheme="minorHAnsi"/>
          <w:b/>
          <w:bCs/>
          <w:lang w:val="fr-FR"/>
        </w:rPr>
      </w:pPr>
    </w:p>
    <w:p w14:paraId="023775EE" w14:textId="77777777" w:rsidR="00563924" w:rsidRDefault="00563924" w:rsidP="00563924">
      <w:pPr>
        <w:autoSpaceDE w:val="0"/>
        <w:autoSpaceDN w:val="0"/>
        <w:adjustRightInd w:val="0"/>
        <w:ind w:left="360" w:right="83"/>
        <w:jc w:val="both"/>
        <w:rPr>
          <w:rFonts w:ascii="Calibri" w:eastAsiaTheme="minorHAnsi" w:hAnsi="Calibri" w:cs="Calibri"/>
          <w:color w:val="000000"/>
          <w:szCs w:val="23"/>
          <w:lang w:val="fr-FR"/>
        </w:rPr>
      </w:pPr>
      <w:bookmarkStart w:id="2" w:name="_Hlk156907047"/>
      <w:bookmarkStart w:id="3" w:name="_Hlk156907429"/>
      <w:proofErr w:type="spellStart"/>
      <w:r w:rsidRPr="005324C9">
        <w:rPr>
          <w:rFonts w:ascii="Calibri" w:eastAsiaTheme="minorHAnsi" w:hAnsi="Calibri" w:cs="Calibri"/>
          <w:color w:val="000000"/>
          <w:szCs w:val="23"/>
          <w:lang w:val="fr-FR"/>
        </w:rPr>
        <w:t>Aprobarea</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indicatorilor-cheie</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performanță</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nefinanciari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rezultați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din</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Planul</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Administrare</w:t>
      </w:r>
      <w:proofErr w:type="spellEnd"/>
      <w:r w:rsidRPr="005324C9">
        <w:rPr>
          <w:rFonts w:ascii="Calibri" w:eastAsiaTheme="minorHAnsi" w:hAnsi="Calibri" w:cs="Calibri"/>
          <w:color w:val="000000"/>
          <w:szCs w:val="23"/>
          <w:lang w:val="fr-FR"/>
        </w:rPr>
        <w:t xml:space="preserve"> al S.P.E.E.H.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 xml:space="preserve"> S.A., care vor </w:t>
      </w:r>
      <w:proofErr w:type="spellStart"/>
      <w:r w:rsidRPr="005324C9">
        <w:rPr>
          <w:rFonts w:ascii="Calibri" w:eastAsiaTheme="minorHAnsi" w:hAnsi="Calibri" w:cs="Calibri"/>
          <w:color w:val="000000"/>
          <w:szCs w:val="23"/>
          <w:lang w:val="fr-FR"/>
        </w:rPr>
        <w:t>constitui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anexa</w:t>
      </w:r>
      <w:proofErr w:type="spellEnd"/>
      <w:r w:rsidRPr="005324C9">
        <w:rPr>
          <w:rFonts w:ascii="Calibri" w:eastAsiaTheme="minorHAnsi" w:hAnsi="Calibri" w:cs="Calibri"/>
          <w:color w:val="000000"/>
          <w:szCs w:val="23"/>
          <w:lang w:val="fr-FR"/>
        </w:rPr>
        <w:t xml:space="preserve"> la </w:t>
      </w:r>
      <w:proofErr w:type="spellStart"/>
      <w:r w:rsidRPr="005324C9">
        <w:rPr>
          <w:rFonts w:ascii="Calibri" w:eastAsiaTheme="minorHAnsi" w:hAnsi="Calibri" w:cs="Calibri"/>
          <w:color w:val="000000"/>
          <w:szCs w:val="23"/>
          <w:lang w:val="fr-FR"/>
        </w:rPr>
        <w:t>contractele</w:t>
      </w:r>
      <w:proofErr w:type="spellEnd"/>
      <w:r w:rsidRPr="005324C9">
        <w:rPr>
          <w:rFonts w:ascii="Calibri" w:eastAsiaTheme="minorHAnsi" w:hAnsi="Calibri" w:cs="Calibri"/>
          <w:color w:val="000000"/>
          <w:szCs w:val="23"/>
          <w:lang w:val="fr-FR"/>
        </w:rPr>
        <w:t xml:space="preserve"> de mandat ale </w:t>
      </w:r>
      <w:proofErr w:type="spellStart"/>
      <w:r w:rsidRPr="005324C9">
        <w:rPr>
          <w:rFonts w:ascii="Calibri" w:eastAsiaTheme="minorHAnsi" w:hAnsi="Calibri" w:cs="Calibri"/>
          <w:color w:val="000000"/>
          <w:szCs w:val="23"/>
          <w:lang w:val="fr-FR"/>
        </w:rPr>
        <w:t>membrilor</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Consiliului</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Supraveghere</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Directoratului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w:t>
      </w:r>
    </w:p>
    <w:p w14:paraId="24B3CDB5" w14:textId="77777777" w:rsidR="00563924" w:rsidRPr="0016663C" w:rsidRDefault="00563924" w:rsidP="00563924">
      <w:pPr>
        <w:autoSpaceDE w:val="0"/>
        <w:autoSpaceDN w:val="0"/>
        <w:adjustRightInd w:val="0"/>
        <w:ind w:left="360" w:right="83"/>
        <w:jc w:val="both"/>
        <w:rPr>
          <w:rFonts w:ascii="Calibri" w:eastAsiaTheme="minorHAnsi" w:hAnsi="Calibri" w:cs="Calibri"/>
          <w:color w:val="000000"/>
          <w:szCs w:val="23"/>
          <w:lang w:val="fr-FR"/>
        </w:rPr>
      </w:pPr>
    </w:p>
    <w:bookmarkEnd w:id="2"/>
    <w:bookmarkEnd w:id="3"/>
    <w:p w14:paraId="20E74C9C" w14:textId="77777777" w:rsidR="00563924" w:rsidRPr="0016663C" w:rsidRDefault="00563924" w:rsidP="00563924">
      <w:pPr>
        <w:autoSpaceDE w:val="0"/>
        <w:autoSpaceDN w:val="0"/>
        <w:adjustRightInd w:val="0"/>
        <w:ind w:left="360"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4F5DAAF6" w14:textId="77777777" w:rsidTr="00605110">
        <w:trPr>
          <w:trHeight w:val="300"/>
          <w:jc w:val="center"/>
        </w:trPr>
        <w:tc>
          <w:tcPr>
            <w:tcW w:w="2430" w:type="dxa"/>
            <w:vAlign w:val="bottom"/>
            <w:hideMark/>
          </w:tcPr>
          <w:p w14:paraId="6472BB7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08E7FF3"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5CF5E3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16663C" w14:paraId="6AF359E9" w14:textId="77777777" w:rsidTr="00605110">
        <w:trPr>
          <w:trHeight w:val="300"/>
          <w:jc w:val="center"/>
        </w:trPr>
        <w:tc>
          <w:tcPr>
            <w:tcW w:w="2430" w:type="dxa"/>
            <w:vAlign w:val="bottom"/>
            <w:hideMark/>
          </w:tcPr>
          <w:p w14:paraId="57747070"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90A670F"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F207348"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4CD27CC" w14:textId="77777777" w:rsidR="00563924" w:rsidRDefault="00563924" w:rsidP="00563924">
      <w:pPr>
        <w:spacing w:before="60" w:after="60" w:line="280" w:lineRule="atLeast"/>
        <w:ind w:left="360" w:right="83"/>
        <w:jc w:val="both"/>
        <w:rPr>
          <w:rFonts w:asciiTheme="minorHAnsi" w:hAnsiTheme="minorHAnsi" w:cstheme="minorHAnsi"/>
          <w:b/>
          <w:lang w:val="ro-RO" w:eastAsia="zh-TW"/>
        </w:rPr>
      </w:pPr>
    </w:p>
    <w:p w14:paraId="1D7C832B" w14:textId="77777777" w:rsidR="00563924" w:rsidRPr="0016663C" w:rsidRDefault="00563924" w:rsidP="00563924">
      <w:pPr>
        <w:spacing w:before="60" w:after="60" w:line="280" w:lineRule="atLeast"/>
        <w:ind w:left="360" w:right="83"/>
        <w:jc w:val="both"/>
        <w:rPr>
          <w:rFonts w:asciiTheme="minorHAnsi" w:hAnsiTheme="minorHAnsi" w:cstheme="minorHAnsi"/>
          <w:b/>
          <w:lang w:val="ro-RO" w:eastAsia="zh-TW"/>
        </w:rPr>
      </w:pPr>
    </w:p>
    <w:p w14:paraId="4CC0DC17" w14:textId="77777777" w:rsidR="00563924" w:rsidRDefault="00563924" w:rsidP="00563924">
      <w:pPr>
        <w:pStyle w:val="ListParagraph"/>
        <w:numPr>
          <w:ilvl w:val="0"/>
          <w:numId w:val="18"/>
        </w:numPr>
        <w:ind w:right="83"/>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1DC84589" w14:textId="77777777" w:rsidR="00563924" w:rsidRPr="0016663C" w:rsidRDefault="00563924" w:rsidP="00563924">
      <w:pPr>
        <w:pStyle w:val="ListParagraph"/>
        <w:ind w:left="360" w:right="83"/>
        <w:rPr>
          <w:rFonts w:asciiTheme="minorHAnsi" w:hAnsiTheme="minorHAnsi" w:cstheme="minorHAnsi"/>
          <w:b/>
          <w:lang w:val="ro-RO" w:eastAsia="zh-TW"/>
        </w:rPr>
      </w:pPr>
    </w:p>
    <w:p w14:paraId="272050D1" w14:textId="77777777" w:rsidR="00563924" w:rsidRPr="0016663C" w:rsidRDefault="00563924" w:rsidP="00563924">
      <w:pPr>
        <w:pStyle w:val="ListParagraph"/>
        <w:ind w:left="360" w:right="83"/>
        <w:jc w:val="both"/>
        <w:rPr>
          <w:rFonts w:asciiTheme="minorHAnsi" w:hAnsiTheme="minorHAnsi" w:cstheme="minorHAnsi"/>
          <w:lang w:val="ro-RO"/>
        </w:rPr>
      </w:pPr>
      <w:r w:rsidRPr="005324C9">
        <w:rPr>
          <w:rFonts w:asciiTheme="minorHAnsi" w:hAnsiTheme="minorHAnsi" w:cstheme="minorHAnsi"/>
          <w:lang w:val="ro-RO"/>
        </w:rPr>
        <w:t>Aprobarea formei și conținutului Actului Adițional la contractul de mandat ce va fi încheiat cu membrii Consiliului de Supraveghere al societatii în forma și conținutul propus de Ministerul Energiei</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341338A4" w14:textId="77777777" w:rsidTr="00605110">
        <w:trPr>
          <w:trHeight w:val="300"/>
          <w:jc w:val="center"/>
        </w:trPr>
        <w:tc>
          <w:tcPr>
            <w:tcW w:w="2430" w:type="dxa"/>
            <w:vAlign w:val="bottom"/>
            <w:hideMark/>
          </w:tcPr>
          <w:p w14:paraId="1DC936A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B4328AB"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A7C0D32"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16663C" w14:paraId="3AB9A1B7" w14:textId="77777777" w:rsidTr="00605110">
        <w:trPr>
          <w:trHeight w:val="300"/>
          <w:jc w:val="center"/>
        </w:trPr>
        <w:tc>
          <w:tcPr>
            <w:tcW w:w="2430" w:type="dxa"/>
            <w:vAlign w:val="bottom"/>
            <w:hideMark/>
          </w:tcPr>
          <w:p w14:paraId="6070C09F"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09A73D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05A13E3"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r w:rsidR="00563924" w:rsidRPr="0016663C" w14:paraId="512CEF07" w14:textId="77777777" w:rsidTr="00605110">
        <w:trPr>
          <w:trHeight w:val="300"/>
          <w:jc w:val="center"/>
        </w:trPr>
        <w:tc>
          <w:tcPr>
            <w:tcW w:w="2430" w:type="dxa"/>
            <w:vAlign w:val="bottom"/>
          </w:tcPr>
          <w:p w14:paraId="395172E9" w14:textId="77777777" w:rsidR="00563924" w:rsidRDefault="00563924" w:rsidP="00563924">
            <w:pPr>
              <w:widowControl w:val="0"/>
              <w:tabs>
                <w:tab w:val="left" w:pos="360"/>
              </w:tabs>
              <w:ind w:left="360" w:right="83"/>
              <w:jc w:val="center"/>
              <w:rPr>
                <w:rFonts w:asciiTheme="minorHAnsi" w:hAnsiTheme="minorHAnsi" w:cstheme="minorHAnsi"/>
              </w:rPr>
            </w:pPr>
          </w:p>
          <w:p w14:paraId="7D8ABDAC"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c>
          <w:tcPr>
            <w:tcW w:w="2453" w:type="dxa"/>
            <w:vAlign w:val="bottom"/>
          </w:tcPr>
          <w:p w14:paraId="4E9B5D07"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c>
          <w:tcPr>
            <w:tcW w:w="2595" w:type="dxa"/>
            <w:vAlign w:val="bottom"/>
          </w:tcPr>
          <w:p w14:paraId="394CC4F6"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r>
    </w:tbl>
    <w:p w14:paraId="7E7DB06F" w14:textId="77777777" w:rsidR="00563924" w:rsidRPr="0016663C"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36E6930D"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46A435F6"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Aprobarea mandatării reprezentantului acționarului Statul Român prin Ministerul Energiei în Adunarea Generală Ordinară a Acționarilor să semneze Actul Adițional la Contractul de mandat cu membrii Consiliului de Supraveghere</w:t>
      </w:r>
      <w:r>
        <w:rPr>
          <w:rFonts w:asciiTheme="minorHAnsi" w:hAnsiTheme="minorHAnsi" w:cstheme="minorHAnsi"/>
          <w:lang w:val="ro-RO"/>
        </w:rPr>
        <w:t>.</w:t>
      </w:r>
    </w:p>
    <w:p w14:paraId="24B6E8D9"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01E5CE54" w14:textId="77777777" w:rsidTr="00605110">
        <w:trPr>
          <w:trHeight w:val="300"/>
          <w:jc w:val="center"/>
        </w:trPr>
        <w:tc>
          <w:tcPr>
            <w:tcW w:w="2430" w:type="dxa"/>
            <w:vAlign w:val="bottom"/>
            <w:hideMark/>
          </w:tcPr>
          <w:p w14:paraId="180F957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8E4C3E7"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B3C431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239DA9E8" w14:textId="77777777" w:rsidTr="00605110">
        <w:trPr>
          <w:trHeight w:val="300"/>
          <w:jc w:val="center"/>
        </w:trPr>
        <w:tc>
          <w:tcPr>
            <w:tcW w:w="2430" w:type="dxa"/>
            <w:vAlign w:val="bottom"/>
            <w:hideMark/>
          </w:tcPr>
          <w:p w14:paraId="6829166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B4D358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C0A564E"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28BEC44" w14:textId="77777777" w:rsidR="00563924" w:rsidRDefault="00563924" w:rsidP="00563924">
      <w:pPr>
        <w:ind w:left="360" w:right="83"/>
        <w:rPr>
          <w:rFonts w:asciiTheme="minorHAnsi" w:hAnsiTheme="minorHAnsi" w:cstheme="minorHAnsi"/>
          <w:lang w:val="ro-RO"/>
        </w:rPr>
      </w:pPr>
    </w:p>
    <w:p w14:paraId="51760B11" w14:textId="77777777" w:rsidR="00563924" w:rsidRDefault="00563924" w:rsidP="00563924">
      <w:pPr>
        <w:ind w:left="360" w:right="83"/>
        <w:rPr>
          <w:rFonts w:asciiTheme="minorHAnsi" w:hAnsiTheme="minorHAnsi" w:cstheme="minorHAnsi"/>
          <w:lang w:val="ro-RO"/>
        </w:rPr>
      </w:pPr>
    </w:p>
    <w:p w14:paraId="7CF3D560" w14:textId="77777777" w:rsidR="00563924" w:rsidRPr="001E1878"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314DBAA3"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0DFDD550"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Pr>
          <w:rFonts w:asciiTheme="minorHAnsi" w:hAnsiTheme="minorHAnsi" w:cstheme="minorHAnsi"/>
          <w:lang w:val="ro-RO"/>
        </w:rPr>
        <w:t>.</w:t>
      </w:r>
    </w:p>
    <w:p w14:paraId="5DED0639"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2E4F1DA5" w14:textId="77777777" w:rsidTr="00605110">
        <w:trPr>
          <w:trHeight w:val="300"/>
          <w:jc w:val="center"/>
        </w:trPr>
        <w:tc>
          <w:tcPr>
            <w:tcW w:w="2430" w:type="dxa"/>
            <w:vAlign w:val="bottom"/>
            <w:hideMark/>
          </w:tcPr>
          <w:p w14:paraId="6914A055"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757BEB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C3D14AD"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771DB0D0" w14:textId="77777777" w:rsidTr="00605110">
        <w:trPr>
          <w:trHeight w:val="300"/>
          <w:jc w:val="center"/>
        </w:trPr>
        <w:tc>
          <w:tcPr>
            <w:tcW w:w="2430" w:type="dxa"/>
            <w:vAlign w:val="bottom"/>
            <w:hideMark/>
          </w:tcPr>
          <w:p w14:paraId="2C3112E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1AE8765"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F8D3456"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9151924" w14:textId="77777777" w:rsidR="00563924" w:rsidRDefault="00563924" w:rsidP="00563924">
      <w:pPr>
        <w:ind w:left="360" w:right="83"/>
        <w:rPr>
          <w:rFonts w:asciiTheme="minorHAnsi" w:hAnsiTheme="minorHAnsi" w:cstheme="minorHAnsi"/>
          <w:lang w:val="ro-RO"/>
        </w:rPr>
      </w:pPr>
    </w:p>
    <w:p w14:paraId="026A3430" w14:textId="77777777" w:rsidR="00563924" w:rsidRDefault="00563924" w:rsidP="00563924">
      <w:pPr>
        <w:ind w:left="360" w:right="83"/>
        <w:rPr>
          <w:rFonts w:asciiTheme="minorHAnsi" w:hAnsiTheme="minorHAnsi" w:cstheme="minorHAnsi"/>
          <w:lang w:val="ro-RO"/>
        </w:rPr>
      </w:pPr>
    </w:p>
    <w:p w14:paraId="49726467" w14:textId="77777777" w:rsidR="00563924" w:rsidRPr="001E1878"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4829397"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6064EF54"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Aprobarea componentei integrale a planului de selecție aferentă procedurii de selectie pentru posturile vacante din Consiliul de Supraveghere</w:t>
      </w:r>
      <w:r>
        <w:rPr>
          <w:rFonts w:asciiTheme="minorHAnsi" w:hAnsiTheme="minorHAnsi" w:cstheme="minorHAnsi"/>
          <w:lang w:val="ro-RO"/>
        </w:rPr>
        <w:t>.</w:t>
      </w:r>
    </w:p>
    <w:p w14:paraId="1B3E63CD"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422F2FC4" w14:textId="77777777" w:rsidTr="00605110">
        <w:trPr>
          <w:trHeight w:val="300"/>
          <w:jc w:val="center"/>
        </w:trPr>
        <w:tc>
          <w:tcPr>
            <w:tcW w:w="2430" w:type="dxa"/>
            <w:vAlign w:val="bottom"/>
            <w:hideMark/>
          </w:tcPr>
          <w:p w14:paraId="438773B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E6FB8FB"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F184C2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3DCB971D" w14:textId="77777777" w:rsidTr="00605110">
        <w:trPr>
          <w:trHeight w:val="300"/>
          <w:jc w:val="center"/>
        </w:trPr>
        <w:tc>
          <w:tcPr>
            <w:tcW w:w="2430" w:type="dxa"/>
            <w:vAlign w:val="bottom"/>
            <w:hideMark/>
          </w:tcPr>
          <w:p w14:paraId="27484EBE"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C018F0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2D84494"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67119F7" w14:textId="77777777" w:rsidR="00563924" w:rsidRDefault="00563924" w:rsidP="00563924">
      <w:pPr>
        <w:ind w:left="360" w:right="83"/>
        <w:rPr>
          <w:rFonts w:asciiTheme="minorHAnsi" w:hAnsiTheme="minorHAnsi" w:cstheme="minorHAnsi"/>
          <w:lang w:val="ro-RO"/>
        </w:rPr>
      </w:pPr>
    </w:p>
    <w:p w14:paraId="4A16A0D8" w14:textId="77777777" w:rsidR="00D83CF9" w:rsidRPr="001E1878" w:rsidRDefault="00D83CF9" w:rsidP="00D83CF9">
      <w:pPr>
        <w:pStyle w:val="ListParagraph"/>
        <w:numPr>
          <w:ilvl w:val="0"/>
          <w:numId w:val="18"/>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6125633F" w14:textId="77777777" w:rsidR="00D83CF9" w:rsidRDefault="00D83CF9" w:rsidP="00D83CF9">
      <w:pPr>
        <w:autoSpaceDE w:val="0"/>
        <w:autoSpaceDN w:val="0"/>
        <w:adjustRightInd w:val="0"/>
        <w:ind w:left="630" w:right="317"/>
        <w:jc w:val="both"/>
        <w:rPr>
          <w:rFonts w:ascii="Calibri" w:eastAsiaTheme="minorHAnsi" w:hAnsi="Calibri" w:cs="Calibri"/>
          <w:i/>
          <w:iCs/>
          <w:color w:val="000000"/>
          <w:sz w:val="22"/>
          <w:szCs w:val="22"/>
          <w:lang w:val="fr-FR"/>
        </w:rPr>
      </w:pPr>
    </w:p>
    <w:p w14:paraId="725D4D7D" w14:textId="77777777" w:rsidR="00D83CF9" w:rsidRPr="003456A7" w:rsidRDefault="00D83CF9" w:rsidP="00D83CF9">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 xml:space="preserve">Aprobarea </w:t>
      </w:r>
      <w:r w:rsidRPr="005554F7">
        <w:rPr>
          <w:rFonts w:asciiTheme="minorHAnsi" w:hAnsiTheme="minorHAnsi" w:cstheme="minorHAnsi"/>
          <w:lang w:val="ro-RO"/>
        </w:rPr>
        <w:t>numirii auditorului financiar al S.P.E.E.H. Hidroelectrica S.A., Ernst &amp; Young Assurance Services SRL, pentru prestarea serviciilor detaliate în nota de fundamentare prezentată acţionarilor, pentru o perioadă de trei ani, respectiv pentru exerciţiile financiare 2025, 2026 si 2027</w:t>
      </w:r>
      <w:r>
        <w:rPr>
          <w:rFonts w:asciiTheme="minorHAnsi" w:hAnsiTheme="minorHAnsi" w:cstheme="minorHAnsi"/>
          <w:lang w:val="ro-RO"/>
        </w:rPr>
        <w:t>.</w:t>
      </w:r>
    </w:p>
    <w:p w14:paraId="007299F1" w14:textId="77777777" w:rsidR="00D83CF9" w:rsidRPr="001E1878" w:rsidRDefault="00D83CF9" w:rsidP="00D83CF9">
      <w:pPr>
        <w:pStyle w:val="PlainText"/>
        <w:tabs>
          <w:tab w:val="left" w:pos="450"/>
        </w:tabs>
        <w:spacing w:before="240"/>
        <w:ind w:right="31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D83CF9" w:rsidRPr="0016663C" w14:paraId="0C1D8AEE" w14:textId="77777777" w:rsidTr="005B1F47">
        <w:trPr>
          <w:trHeight w:val="300"/>
          <w:jc w:val="center"/>
        </w:trPr>
        <w:tc>
          <w:tcPr>
            <w:tcW w:w="2430" w:type="dxa"/>
            <w:vAlign w:val="bottom"/>
            <w:hideMark/>
          </w:tcPr>
          <w:p w14:paraId="47886AD2"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776E3F0"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71357D7"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83CF9" w:rsidRPr="00D9347F" w14:paraId="7B25ECE4" w14:textId="77777777" w:rsidTr="005B1F47">
        <w:trPr>
          <w:trHeight w:val="300"/>
          <w:jc w:val="center"/>
        </w:trPr>
        <w:tc>
          <w:tcPr>
            <w:tcW w:w="2430" w:type="dxa"/>
            <w:vAlign w:val="bottom"/>
            <w:hideMark/>
          </w:tcPr>
          <w:p w14:paraId="64678C4C"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37E3685"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BFE7045" w14:textId="77777777" w:rsidR="00D83CF9" w:rsidRPr="00D9347F"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8FDE142" w14:textId="77777777" w:rsidR="00D83CF9" w:rsidRDefault="00D83CF9" w:rsidP="00D83CF9">
      <w:pPr>
        <w:ind w:right="267"/>
        <w:rPr>
          <w:rFonts w:asciiTheme="minorHAnsi" w:hAnsiTheme="minorHAnsi" w:cstheme="minorHAnsi"/>
          <w:lang w:val="ro-RO"/>
        </w:rPr>
      </w:pPr>
    </w:p>
    <w:p w14:paraId="7B39F463" w14:textId="77777777" w:rsidR="00D83CF9" w:rsidRPr="00D83CF9" w:rsidRDefault="00D83CF9" w:rsidP="00D83CF9">
      <w:pPr>
        <w:pStyle w:val="ListParagraph"/>
        <w:numPr>
          <w:ilvl w:val="0"/>
          <w:numId w:val="18"/>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7</w:t>
      </w:r>
      <w:r w:rsidRPr="0016663C">
        <w:rPr>
          <w:rFonts w:asciiTheme="minorHAnsi" w:hAnsiTheme="minorHAnsi" w:cstheme="minorHAnsi"/>
          <w:b/>
          <w:lang w:val="ro-RO" w:eastAsia="zh-TW"/>
        </w:rPr>
        <w:t xml:space="preserve"> de pe ordinea de zi, respectiv:</w:t>
      </w:r>
    </w:p>
    <w:p w14:paraId="3EB799B0" w14:textId="3E9BD4A8" w:rsidR="00D83CF9" w:rsidRPr="001E1878" w:rsidRDefault="00D83CF9" w:rsidP="00D83CF9">
      <w:pPr>
        <w:pStyle w:val="ListParagraph"/>
        <w:ind w:left="360" w:right="407"/>
        <w:rPr>
          <w:rFonts w:asciiTheme="minorHAnsi" w:hAnsiTheme="minorHAnsi" w:cstheme="minorHAnsi"/>
          <w:w w:val="0"/>
          <w:lang w:val="ro-RO"/>
        </w:rPr>
      </w:pPr>
      <w:r w:rsidRPr="0016663C">
        <w:rPr>
          <w:rFonts w:asciiTheme="minorHAnsi" w:hAnsiTheme="minorHAnsi" w:cstheme="minorHAnsi"/>
          <w:b/>
          <w:lang w:val="ro-RO" w:eastAsia="zh-TW"/>
        </w:rPr>
        <w:tab/>
      </w:r>
    </w:p>
    <w:p w14:paraId="248FC064" w14:textId="77777777" w:rsidR="00D83CF9" w:rsidRDefault="00D83CF9" w:rsidP="00D83CF9">
      <w:pPr>
        <w:pStyle w:val="ListParagraph"/>
        <w:ind w:left="360" w:right="83"/>
        <w:jc w:val="both"/>
        <w:rPr>
          <w:rFonts w:asciiTheme="minorHAnsi" w:hAnsiTheme="minorHAnsi" w:cstheme="minorHAnsi"/>
          <w:bCs/>
        </w:rPr>
      </w:pPr>
      <w:proofErr w:type="spellStart"/>
      <w:r w:rsidRPr="003456A7">
        <w:rPr>
          <w:rFonts w:asciiTheme="minorHAnsi" w:hAnsiTheme="minorHAnsi" w:cstheme="minorHAnsi"/>
          <w:bCs/>
        </w:rPr>
        <w:t>Împuternicirea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presedintelui</w:t>
      </w:r>
      <w:proofErr w:type="spellEnd"/>
      <w:r w:rsidRPr="003456A7">
        <w:rPr>
          <w:rFonts w:asciiTheme="minorHAnsi" w:hAnsiTheme="minorHAnsi" w:cstheme="minorHAnsi"/>
          <w:bCs/>
        </w:rPr>
        <w:t xml:space="preserve"> de </w:t>
      </w:r>
      <w:proofErr w:type="spellStart"/>
      <w:r w:rsidRPr="003456A7">
        <w:rPr>
          <w:rFonts w:asciiTheme="minorHAnsi" w:hAnsiTheme="minorHAnsi" w:cstheme="minorHAnsi"/>
          <w:bCs/>
        </w:rPr>
        <w:t>sedintă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membru</w:t>
      </w:r>
      <w:proofErr w:type="spellEnd"/>
      <w:r w:rsidRPr="003456A7">
        <w:rPr>
          <w:rFonts w:asciiTheme="minorHAnsi" w:hAnsiTheme="minorHAnsi" w:cstheme="minorHAnsi"/>
          <w:bCs/>
        </w:rPr>
        <w:t xml:space="preserve"> al </w:t>
      </w:r>
      <w:proofErr w:type="spellStart"/>
      <w:r w:rsidRPr="003456A7">
        <w:rPr>
          <w:rFonts w:asciiTheme="minorHAnsi" w:hAnsiTheme="minorHAnsi" w:cstheme="minorHAnsi"/>
          <w:bCs/>
        </w:rPr>
        <w:t>Directoratului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indeplinească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toate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oricare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dintre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cerute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înregistrarea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asigurarea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opozabilității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către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terțe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a </w:t>
      </w:r>
      <w:proofErr w:type="spellStart"/>
      <w:r w:rsidRPr="003456A7">
        <w:rPr>
          <w:rFonts w:asciiTheme="minorHAnsi" w:hAnsiTheme="minorHAnsi" w:cstheme="minorHAnsi"/>
          <w:bCs/>
        </w:rPr>
        <w:t>hotărarilor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luate</w:t>
      </w:r>
      <w:proofErr w:type="spellEnd"/>
      <w:r w:rsidRPr="003456A7">
        <w:rPr>
          <w:rFonts w:asciiTheme="minorHAnsi" w:hAnsiTheme="minorHAnsi" w:cstheme="minorHAnsi"/>
          <w:bCs/>
        </w:rPr>
        <w:t xml:space="preserve"> de A.G.O.A. </w:t>
      </w:r>
      <w:proofErr w:type="spellStart"/>
      <w:r w:rsidRPr="003456A7">
        <w:rPr>
          <w:rFonts w:asciiTheme="minorHAnsi" w:hAnsiTheme="minorHAnsi" w:cstheme="minorHAnsi"/>
          <w:bCs/>
        </w:rPr>
        <w:t>Persoana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împuternicită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va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putea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delega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altor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mandatul</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său</w:t>
      </w:r>
      <w:proofErr w:type="spellEnd"/>
      <w:r w:rsidRPr="003456A7">
        <w:rPr>
          <w:rFonts w:asciiTheme="minorHAnsi" w:hAnsiTheme="minorHAnsi" w:cstheme="minorHAnsi"/>
          <w:bCs/>
        </w:rPr>
        <w:t xml:space="preserve"> cu </w:t>
      </w:r>
      <w:proofErr w:type="spellStart"/>
      <w:r w:rsidRPr="003456A7">
        <w:rPr>
          <w:rFonts w:asciiTheme="minorHAnsi" w:hAnsiTheme="minorHAnsi" w:cstheme="minorHAnsi"/>
          <w:bCs/>
        </w:rPr>
        <w:t>privire</w:t>
      </w:r>
      <w:proofErr w:type="spellEnd"/>
      <w:r w:rsidRPr="003456A7">
        <w:rPr>
          <w:rFonts w:asciiTheme="minorHAnsi" w:hAnsiTheme="minorHAnsi" w:cstheme="minorHAnsi"/>
          <w:bCs/>
        </w:rPr>
        <w:t xml:space="preserve"> la </w:t>
      </w:r>
      <w:proofErr w:type="spellStart"/>
      <w:r w:rsidRPr="003456A7">
        <w:rPr>
          <w:rFonts w:asciiTheme="minorHAnsi" w:hAnsiTheme="minorHAnsi" w:cstheme="minorHAnsi"/>
          <w:bCs/>
        </w:rPr>
        <w:t>îndeplinirea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menționate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mai</w:t>
      </w:r>
      <w:proofErr w:type="spellEnd"/>
      <w:r w:rsidRPr="003456A7">
        <w:rPr>
          <w:rFonts w:asciiTheme="minorHAnsi" w:hAnsiTheme="minorHAnsi" w:cstheme="minorHAnsi"/>
          <w:bCs/>
        </w:rPr>
        <w:t xml:space="preserve"> sus</w:t>
      </w:r>
      <w:r w:rsidRPr="004E2FE1">
        <w:rPr>
          <w:rFonts w:asciiTheme="minorHAnsi" w:hAnsiTheme="minorHAnsi" w:cstheme="minorHAnsi"/>
          <w:bCs/>
        </w:rPr>
        <w:t>.</w:t>
      </w:r>
    </w:p>
    <w:p w14:paraId="39D492CC" w14:textId="77777777" w:rsidR="00D83CF9" w:rsidRPr="004E2FE1" w:rsidRDefault="00D83CF9" w:rsidP="00D83CF9">
      <w:pPr>
        <w:pStyle w:val="ListParagraph"/>
        <w:widowControl w:val="0"/>
        <w:autoSpaceDE w:val="0"/>
        <w:autoSpaceDN w:val="0"/>
        <w:adjustRightInd w:val="0"/>
        <w:spacing w:before="120"/>
        <w:ind w:left="714" w:right="317"/>
        <w:contextualSpacing w:val="0"/>
        <w:jc w:val="both"/>
        <w:rPr>
          <w:rFonts w:asciiTheme="minorHAnsi" w:hAnsiTheme="minorHAnsi" w:cstheme="minorHAnsi"/>
          <w:bCs/>
        </w:rPr>
      </w:pPr>
    </w:p>
    <w:p w14:paraId="2B10671D" w14:textId="77777777" w:rsidR="00D83CF9" w:rsidRPr="001E1878" w:rsidRDefault="00D83CF9" w:rsidP="00D83CF9">
      <w:pPr>
        <w:widowControl w:val="0"/>
        <w:autoSpaceDE w:val="0"/>
        <w:autoSpaceDN w:val="0"/>
        <w:adjustRightInd w:val="0"/>
        <w:ind w:right="180"/>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D83CF9" w:rsidRPr="0016663C" w14:paraId="47B2CC06" w14:textId="77777777" w:rsidTr="005B1F47">
        <w:trPr>
          <w:trHeight w:val="300"/>
          <w:jc w:val="center"/>
        </w:trPr>
        <w:tc>
          <w:tcPr>
            <w:tcW w:w="2430" w:type="dxa"/>
            <w:vAlign w:val="bottom"/>
            <w:hideMark/>
          </w:tcPr>
          <w:p w14:paraId="2F50968F"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1ACA951"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7E85934"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83CF9" w:rsidRPr="00D9347F" w14:paraId="7D8B3E6D" w14:textId="77777777" w:rsidTr="005B1F47">
        <w:trPr>
          <w:trHeight w:val="73"/>
          <w:jc w:val="center"/>
        </w:trPr>
        <w:tc>
          <w:tcPr>
            <w:tcW w:w="2430" w:type="dxa"/>
            <w:vAlign w:val="bottom"/>
            <w:hideMark/>
          </w:tcPr>
          <w:p w14:paraId="3149DB7F"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9765E64" w14:textId="77777777" w:rsidR="00D83CF9" w:rsidRPr="0016663C"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D101891" w14:textId="77777777" w:rsidR="00D83CF9" w:rsidRPr="00D9347F" w:rsidRDefault="00D83CF9"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F0FB8D3" w14:textId="77777777" w:rsidR="004B57C5" w:rsidRPr="00A24A07" w:rsidRDefault="004B57C5" w:rsidP="00D31B71">
      <w:pPr>
        <w:ind w:right="112"/>
        <w:jc w:val="both"/>
        <w:rPr>
          <w:rFonts w:asciiTheme="minorHAnsi" w:hAnsiTheme="minorHAnsi" w:cstheme="minorHAnsi"/>
          <w:i/>
          <w:lang w:val="ro-RO" w:eastAsia="ro-RO"/>
        </w:rPr>
      </w:pPr>
    </w:p>
    <w:p w14:paraId="5D94B5EC" w14:textId="77777777" w:rsidR="008B10EC" w:rsidRPr="00A24A07" w:rsidRDefault="008B10EC" w:rsidP="00D31B71">
      <w:pPr>
        <w:ind w:right="112"/>
        <w:jc w:val="both"/>
        <w:rPr>
          <w:rFonts w:asciiTheme="minorHAnsi" w:hAnsiTheme="minorHAnsi" w:cstheme="minorHAnsi"/>
          <w:i/>
          <w:lang w:val="ro-RO" w:eastAsia="ro-RO"/>
        </w:rPr>
      </w:pPr>
    </w:p>
    <w:p w14:paraId="04E48D25" w14:textId="6FFE4069" w:rsidR="008F255E" w:rsidRPr="00A24A07" w:rsidRDefault="004B57C5" w:rsidP="00D31B71">
      <w:pPr>
        <w:ind w:right="112"/>
        <w:jc w:val="both"/>
        <w:rPr>
          <w:rFonts w:asciiTheme="minorHAnsi" w:hAnsiTheme="minorHAnsi" w:cstheme="minorHAnsi"/>
          <w:i/>
          <w:lang w:val="ro-RO" w:eastAsia="ro-RO"/>
        </w:rPr>
      </w:pPr>
      <w:r w:rsidRPr="00A24A07">
        <w:rPr>
          <w:rFonts w:asciiTheme="minorHAnsi" w:hAnsiTheme="minorHAnsi" w:cstheme="minorHAnsi"/>
          <w:i/>
          <w:lang w:val="ro-RO" w:eastAsia="ro-RO"/>
        </w:rPr>
        <w:t>Notă</w:t>
      </w:r>
      <w:r w:rsidR="008F255E" w:rsidRPr="00A24A07">
        <w:rPr>
          <w:rFonts w:asciiTheme="minorHAnsi" w:hAnsiTheme="minorHAnsi" w:cstheme="minorHAnsi"/>
          <w:i/>
          <w:lang w:val="ro-RO" w:eastAsia="ro-RO"/>
        </w:rPr>
        <w:t xml:space="preserve"> 1</w:t>
      </w:r>
      <w:r w:rsidRPr="00A24A07">
        <w:rPr>
          <w:rFonts w:asciiTheme="minorHAnsi" w:hAnsiTheme="minorHAnsi" w:cstheme="minorHAnsi"/>
          <w:i/>
          <w:lang w:val="ro-RO" w:eastAsia="ro-RO"/>
        </w:rPr>
        <w:t>: Indicaţi votul d</w:t>
      </w:r>
      <w:r w:rsidR="008F255E" w:rsidRPr="00A24A07">
        <w:rPr>
          <w:rFonts w:asciiTheme="minorHAnsi" w:hAnsiTheme="minorHAnsi" w:cstheme="minorHAnsi"/>
          <w:i/>
          <w:lang w:val="ro-RO" w:eastAsia="ro-RO"/>
        </w:rPr>
        <w:t>vs.</w:t>
      </w:r>
      <w:r w:rsidRPr="00A24A07">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A24A07">
        <w:rPr>
          <w:rFonts w:asciiTheme="minorHAnsi" w:hAnsiTheme="minorHAnsi" w:cstheme="minorHAnsi"/>
          <w:i/>
          <w:lang w:val="ro-RO" w:eastAsia="ro-RO"/>
        </w:rPr>
        <w:t xml:space="preserve">, respectiv, </w:t>
      </w:r>
      <w:r w:rsidR="008F255E" w:rsidRPr="00A24A07">
        <w:rPr>
          <w:rFonts w:asciiTheme="minorHAnsi" w:hAnsiTheme="minorHAnsi" w:cstheme="minorHAnsi"/>
          <w:i/>
          <w:lang w:val="ro-RO" w:eastAsia="ro-RO"/>
        </w:rPr>
        <w:t>daca nu se bifează nicio căsuţă</w:t>
      </w:r>
      <w:r w:rsidR="00C6601C" w:rsidRPr="00A24A07">
        <w:rPr>
          <w:rFonts w:asciiTheme="minorHAnsi" w:hAnsiTheme="minorHAnsi" w:cstheme="minorHAnsi"/>
          <w:i/>
          <w:lang w:val="ro-RO" w:eastAsia="ro-RO"/>
        </w:rPr>
        <w:t xml:space="preserve"> sau se bifează doar căsuţa „ABTINERE”</w:t>
      </w:r>
      <w:r w:rsidR="008F255E" w:rsidRPr="00A24A07">
        <w:rPr>
          <w:rFonts w:asciiTheme="minorHAnsi" w:hAnsiTheme="minorHAnsi" w:cstheme="minorHAnsi"/>
          <w:i/>
          <w:lang w:val="ro-RO" w:eastAsia="ro-RO"/>
        </w:rPr>
        <w:t>, votul</w:t>
      </w:r>
      <w:r w:rsidR="007D51EE" w:rsidRPr="00A24A07">
        <w:rPr>
          <w:rFonts w:asciiTheme="minorHAnsi" w:hAnsiTheme="minorHAnsi" w:cstheme="minorHAnsi"/>
          <w:i/>
          <w:lang w:val="ro-RO" w:eastAsia="ro-RO"/>
        </w:rPr>
        <w:t xml:space="preserve"> este </w:t>
      </w:r>
      <w:r w:rsidR="008F255E" w:rsidRPr="00A24A07">
        <w:rPr>
          <w:rFonts w:asciiTheme="minorHAnsi" w:hAnsiTheme="minorHAnsi" w:cstheme="minorHAnsi"/>
          <w:i/>
          <w:lang w:val="ro-RO" w:eastAsia="ro-RO"/>
        </w:rPr>
        <w:t>consider</w:t>
      </w:r>
      <w:r w:rsidR="007D51EE" w:rsidRPr="00A24A07">
        <w:rPr>
          <w:rFonts w:asciiTheme="minorHAnsi" w:hAnsiTheme="minorHAnsi" w:cstheme="minorHAnsi"/>
          <w:i/>
          <w:lang w:val="ro-RO" w:eastAsia="ro-RO"/>
        </w:rPr>
        <w:t>at</w:t>
      </w:r>
      <w:r w:rsidR="008F255E" w:rsidRPr="00A24A07">
        <w:rPr>
          <w:rFonts w:asciiTheme="minorHAnsi" w:hAnsiTheme="minorHAnsi" w:cstheme="minorHAnsi"/>
          <w:i/>
          <w:lang w:val="ro-RO" w:eastAsia="ro-RO"/>
        </w:rPr>
        <w:t xml:space="preserve"> </w:t>
      </w:r>
      <w:r w:rsidR="007D51EE" w:rsidRPr="00A24A07">
        <w:rPr>
          <w:rFonts w:asciiTheme="minorHAnsi" w:hAnsiTheme="minorHAnsi" w:cstheme="minorHAnsi"/>
          <w:i/>
          <w:lang w:val="ro-RO" w:eastAsia="ro-RO"/>
        </w:rPr>
        <w:t>neexprimat.</w:t>
      </w:r>
    </w:p>
    <w:p w14:paraId="4C75BA8C" w14:textId="77777777" w:rsidR="008F255E" w:rsidRPr="00A24A07" w:rsidRDefault="008F255E" w:rsidP="00D31B71">
      <w:pPr>
        <w:ind w:right="112"/>
        <w:jc w:val="both"/>
        <w:rPr>
          <w:rFonts w:asciiTheme="minorHAnsi" w:hAnsiTheme="minorHAnsi" w:cstheme="minorHAnsi"/>
          <w:i/>
          <w:lang w:val="ro-RO" w:eastAsia="ro-RO"/>
        </w:rPr>
      </w:pPr>
    </w:p>
    <w:p w14:paraId="05A99E52" w14:textId="7009AB90" w:rsidR="00D31B71" w:rsidRPr="00A24A07" w:rsidRDefault="00563924" w:rsidP="00D31B71">
      <w:pPr>
        <w:ind w:right="112"/>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23 iunie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r w:rsidR="003141CF" w:rsidRPr="00A24A07">
        <w:rPr>
          <w:rFonts w:asciiTheme="minorHAnsi" w:hAnsiTheme="minorHAnsi" w:cstheme="minorHAnsi"/>
          <w:i/>
          <w:iCs/>
          <w:lang w:val="ro-RO" w:eastAsia="ro-RO"/>
        </w:rPr>
        <w:t>.</w:t>
      </w:r>
    </w:p>
    <w:p w14:paraId="4970B197" w14:textId="77777777" w:rsidR="00134D7D" w:rsidRPr="00A24A07" w:rsidRDefault="00134D7D" w:rsidP="00D31B71">
      <w:pPr>
        <w:ind w:right="112"/>
        <w:jc w:val="both"/>
        <w:rPr>
          <w:rFonts w:asciiTheme="minorHAnsi" w:hAnsiTheme="minorHAnsi" w:cstheme="minorHAnsi"/>
          <w:lang w:val="ro-RO" w:eastAsia="ro-RO"/>
        </w:rPr>
      </w:pPr>
    </w:p>
    <w:p w14:paraId="3C0ECE7B" w14:textId="55D437E2"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Prezenta imputernicire specială:</w:t>
      </w:r>
    </w:p>
    <w:p w14:paraId="1F141FF3" w14:textId="77777777" w:rsidR="00801DF2" w:rsidRPr="00A24A07" w:rsidRDefault="00801DF2" w:rsidP="00D31B71">
      <w:pPr>
        <w:ind w:right="112"/>
        <w:jc w:val="both"/>
        <w:rPr>
          <w:rFonts w:asciiTheme="minorHAnsi" w:hAnsiTheme="minorHAnsi" w:cstheme="minorHAnsi"/>
          <w:lang w:val="ro-RO" w:eastAsia="ro-RO"/>
        </w:rPr>
      </w:pPr>
    </w:p>
    <w:p w14:paraId="621A69E5"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este valabilă doar pentru AGOA pentru care a fost solicitată (singura excepţie fiind cea de la punctul b) de mai jos), iar reprezentantul are obligaţia să voteze în conformitate cu </w:t>
      </w:r>
      <w:r w:rsidRPr="00A24A07">
        <w:rPr>
          <w:rFonts w:asciiTheme="minorHAnsi" w:hAnsiTheme="minorHAnsi" w:cstheme="minorHAnsi"/>
          <w:lang w:val="ro-RO" w:eastAsia="ro-RO"/>
        </w:rPr>
        <w:lastRenderedPageBreak/>
        <w:t>instrucţiunile formulate de acţionarul care l-a desemnat, sub sanctiunea anularii votului de către secretarii şedinţei AGOA;</w:t>
      </w:r>
    </w:p>
    <w:p w14:paraId="2A5D4E02" w14:textId="5223F33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este valabilă şi pentru </w:t>
      </w:r>
      <w:r w:rsidRPr="00A24A07">
        <w:rPr>
          <w:rFonts w:asciiTheme="minorHAnsi" w:hAnsiTheme="minorHAnsi" w:cstheme="minorHAnsi"/>
          <w:b/>
          <w:bCs/>
          <w:lang w:val="ro-RO" w:eastAsia="ro-RO"/>
        </w:rPr>
        <w:t xml:space="preserve">cea de-a doua convocare a aceleiaşi AGOA din data de </w:t>
      </w:r>
      <w:r w:rsidR="00563924">
        <w:rPr>
          <w:rFonts w:asciiTheme="minorHAnsi" w:hAnsiTheme="minorHAnsi" w:cstheme="minorHAnsi"/>
          <w:b/>
          <w:bCs/>
          <w:lang w:val="ro-RO"/>
        </w:rPr>
        <w:t>29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ora 12:00 (ora României), ce va avea loc la ROMEXPO, situat în Bd. Măraști nr. 65-67, sala Titulescu, pavilion B3, sector 1, Bucure</w:t>
      </w:r>
      <w:r w:rsidRPr="00A24A07">
        <w:rPr>
          <w:rFonts w:asciiTheme="minorHAnsi" w:hAnsiTheme="minorHAnsi" w:cstheme="minorHAnsi"/>
          <w:b/>
          <w:bCs/>
          <w:iCs/>
          <w:lang w:val="ro-RO" w:eastAsia="ro-RO"/>
        </w:rPr>
        <w:t>ș</w:t>
      </w:r>
      <w:r w:rsidRPr="00A24A07">
        <w:rPr>
          <w:rFonts w:asciiTheme="minorHAnsi" w:hAnsiTheme="minorHAnsi" w:cstheme="minorHAnsi"/>
          <w:b/>
          <w:bCs/>
          <w:lang w:val="ro-RO" w:eastAsia="ro-RO"/>
        </w:rPr>
        <w:t>ti,</w:t>
      </w:r>
      <w:r w:rsidRPr="00A24A07">
        <w:rPr>
          <w:rFonts w:asciiTheme="minorHAnsi" w:hAnsiTheme="minorHAnsi" w:cstheme="minorHAnsi"/>
          <w:lang w:val="ro-RO" w:eastAsia="ro-RO"/>
        </w:rPr>
        <w:t xml:space="preserve"> în cazul în care adunarea nu se întruneşte l</w:t>
      </w:r>
      <w:r w:rsidR="008D07B4" w:rsidRPr="00A24A07">
        <w:rPr>
          <w:rFonts w:asciiTheme="minorHAnsi" w:hAnsiTheme="minorHAnsi" w:cstheme="minorHAnsi"/>
          <w:lang w:val="ro-RO" w:eastAsia="ro-RO"/>
        </w:rPr>
        <w:t xml:space="preserve">egal şi statutar în data de  </w:t>
      </w:r>
      <w:r w:rsidR="00563924">
        <w:rPr>
          <w:rFonts w:asciiTheme="minorHAnsi" w:hAnsiTheme="minorHAnsi" w:cstheme="minorHAnsi"/>
          <w:lang w:val="ro-RO"/>
        </w:rPr>
        <w:t>28 iulie</w:t>
      </w:r>
      <w:r w:rsidR="00563924" w:rsidRPr="00D9347F">
        <w:rPr>
          <w:rFonts w:asciiTheme="minorHAnsi" w:hAnsiTheme="minorHAnsi" w:cstheme="minorHAnsi"/>
          <w:lang w:val="ro-RO"/>
        </w:rPr>
        <w:t xml:space="preserve"> 202</w:t>
      </w:r>
      <w:r w:rsidR="00563924">
        <w:rPr>
          <w:rFonts w:asciiTheme="minorHAnsi" w:hAnsiTheme="minorHAnsi" w:cstheme="minorHAnsi"/>
          <w:lang w:val="ro-RO"/>
        </w:rPr>
        <w:t>5</w:t>
      </w:r>
      <w:r w:rsidRPr="00A24A07">
        <w:rPr>
          <w:rFonts w:asciiTheme="minorHAnsi" w:hAnsiTheme="minorHAnsi" w:cstheme="minorHAnsi"/>
          <w:lang w:val="ro-RO" w:eastAsia="ro-RO"/>
        </w:rPr>
        <w:t>, ora 12:00 (ora României);</w:t>
      </w:r>
    </w:p>
    <w:p w14:paraId="58867812" w14:textId="15D19FD5" w:rsidR="00801DF2" w:rsidRPr="00A24A07" w:rsidRDefault="00801DF2" w:rsidP="00D31B71">
      <w:pPr>
        <w:numPr>
          <w:ilvl w:val="0"/>
          <w:numId w:val="2"/>
        </w:numPr>
        <w:spacing w:after="240"/>
        <w:ind w:right="112"/>
        <w:jc w:val="both"/>
        <w:rPr>
          <w:rFonts w:asciiTheme="minorHAnsi" w:hAnsiTheme="minorHAnsi" w:cstheme="minorHAnsi"/>
          <w:lang w:val="ro-RO" w:eastAsia="ro-RO"/>
        </w:rPr>
      </w:pPr>
      <w:bookmarkStart w:id="4" w:name="_Hlk147228388"/>
      <w:r w:rsidRPr="00A24A0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A24A07">
          <w:rPr>
            <w:rStyle w:val="Hyperlink"/>
            <w:rFonts w:asciiTheme="minorHAnsi" w:hAnsiTheme="minorHAnsi" w:cstheme="minorHAnsi"/>
            <w:lang w:val="ro-RO" w:eastAsia="ro-RO"/>
          </w:rPr>
          <w:t>aga@hidroelectrica.ro</w:t>
        </w:r>
      </w:hyperlink>
      <w:r w:rsidRPr="00A24A07">
        <w:rPr>
          <w:rFonts w:asciiTheme="minorHAnsi" w:hAnsiTheme="minorHAnsi" w:cstheme="minorHAnsi"/>
          <w:lang w:val="ro-RO" w:eastAsia="ro-RO"/>
        </w:rPr>
        <w:t xml:space="preserve"> (conform Legii nr. 455/2001 privind semnătura electronică) este data de </w:t>
      </w:r>
      <w:r w:rsidR="004575F2" w:rsidRPr="00A24A07">
        <w:rPr>
          <w:rFonts w:asciiTheme="minorHAnsi" w:hAnsiTheme="minorHAnsi" w:cstheme="minorHAnsi"/>
          <w:b/>
          <w:bCs/>
          <w:lang w:val="ro-RO" w:eastAsia="ro-RO"/>
        </w:rPr>
        <w:t xml:space="preserve"> </w:t>
      </w:r>
      <w:r w:rsidR="00563924">
        <w:rPr>
          <w:rFonts w:asciiTheme="minorHAnsi" w:hAnsiTheme="minorHAnsi" w:cstheme="minorHAnsi"/>
          <w:b/>
          <w:bCs/>
          <w:lang w:val="ro-RO" w:eastAsia="ro-RO"/>
        </w:rPr>
        <w:t>23 iulie</w:t>
      </w:r>
      <w:r w:rsidRPr="00A24A07">
        <w:rPr>
          <w:rFonts w:asciiTheme="minorHAnsi" w:hAnsiTheme="minorHAnsi" w:cstheme="minorHAnsi"/>
          <w:b/>
          <w:bCs/>
          <w:lang w:val="ro-RO" w:eastAsia="ro-RO"/>
        </w:rPr>
        <w:t xml:space="preserve"> 202</w:t>
      </w:r>
      <w:r w:rsidR="007D2AD1" w:rsidRPr="00A24A07">
        <w:rPr>
          <w:rFonts w:asciiTheme="minorHAnsi" w:hAnsiTheme="minorHAnsi" w:cstheme="minorHAnsi"/>
          <w:b/>
          <w:bCs/>
          <w:lang w:val="ro-RO" w:eastAsia="ro-RO"/>
        </w:rPr>
        <w:t>5</w:t>
      </w:r>
      <w:bookmarkEnd w:id="4"/>
      <w:r w:rsidR="00D067F2" w:rsidRPr="00A24A07">
        <w:rPr>
          <w:rFonts w:asciiTheme="minorHAnsi" w:hAnsiTheme="minorHAnsi" w:cstheme="minorHAnsi"/>
          <w:lang w:val="ro-RO" w:eastAsia="ro-RO"/>
        </w:rPr>
        <w:t>;</w:t>
      </w:r>
    </w:p>
    <w:p w14:paraId="39B9201C"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se semnează şi se datează de către acţionarul Mandant; </w:t>
      </w:r>
    </w:p>
    <w:p w14:paraId="22094CC4" w14:textId="6981F39C" w:rsidR="004B57C5"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va fi completată de acţionarul Mandant la toate rubricile înscrise.</w:t>
      </w:r>
    </w:p>
    <w:p w14:paraId="7193A7D6" w14:textId="77777777"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A24A07" w:rsidRDefault="00801DF2" w:rsidP="00D31B71">
      <w:pPr>
        <w:ind w:right="112"/>
        <w:jc w:val="both"/>
        <w:rPr>
          <w:rFonts w:asciiTheme="minorHAnsi" w:hAnsiTheme="minorHAnsi" w:cstheme="minorHAnsi"/>
          <w:i/>
          <w:lang w:val="ro-RO" w:eastAsia="ro-RO"/>
        </w:rPr>
      </w:pPr>
    </w:p>
    <w:p w14:paraId="708F216B" w14:textId="77777777" w:rsidR="00801DF2" w:rsidRPr="00A24A07" w:rsidRDefault="00801DF2" w:rsidP="00D31B71">
      <w:pPr>
        <w:suppressAutoHyphens/>
        <w:ind w:right="112"/>
        <w:jc w:val="both"/>
        <w:rPr>
          <w:rFonts w:asciiTheme="minorHAnsi" w:hAnsiTheme="minorHAnsi" w:cstheme="minorHAnsi"/>
          <w:lang w:val="ro-RO" w:eastAsia="ro-RO"/>
        </w:rPr>
      </w:pPr>
      <w:r w:rsidRPr="00A24A07">
        <w:rPr>
          <w:rFonts w:asciiTheme="minorHAnsi" w:hAnsiTheme="minorHAnsi" w:cstheme="minorHAnsi"/>
          <w:lang w:val="ro-RO" w:eastAsia="ro-RO"/>
        </w:rPr>
        <w:t>Anexez prezentei împuterniciri speciale:</w:t>
      </w:r>
    </w:p>
    <w:p w14:paraId="3E01F969" w14:textId="77777777" w:rsidR="00801DF2" w:rsidRPr="00A24A07" w:rsidRDefault="00801DF2" w:rsidP="00D31B71">
      <w:pPr>
        <w:suppressAutoHyphens/>
        <w:ind w:right="112"/>
        <w:jc w:val="both"/>
        <w:rPr>
          <w:rFonts w:asciiTheme="minorHAnsi" w:hAnsiTheme="minorHAnsi" w:cstheme="minorHAnsi"/>
          <w:lang w:val="ro-RO" w:eastAsia="ro-RO"/>
        </w:rPr>
      </w:pPr>
    </w:p>
    <w:p w14:paraId="6CCA0E94" w14:textId="77777777" w:rsidR="00801DF2" w:rsidRPr="00A24A07" w:rsidRDefault="00801DF2" w:rsidP="00D31B71">
      <w:pPr>
        <w:pStyle w:val="ListParagraph"/>
        <w:numPr>
          <w:ilvl w:val="0"/>
          <w:numId w:val="19"/>
        </w:numPr>
        <w:ind w:right="112"/>
        <w:jc w:val="both"/>
        <w:rPr>
          <w:rFonts w:asciiTheme="minorHAnsi" w:hAnsiTheme="minorHAnsi" w:cstheme="minorHAnsi"/>
          <w:b/>
          <w:lang w:val="ro-RO" w:eastAsia="ro-RO"/>
        </w:rPr>
      </w:pPr>
      <w:r w:rsidRPr="00A24A07">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A24A07">
        <w:rPr>
          <w:rFonts w:asciiTheme="minorHAnsi" w:hAnsiTheme="minorHAnsi" w:cstheme="minorHAnsi"/>
          <w:bCs/>
          <w:lang w:val="ro-RO" w:eastAsia="ro-RO"/>
        </w:rPr>
        <w:t xml:space="preserve">Hidroelectrica </w:t>
      </w:r>
      <w:r w:rsidRPr="00A24A07">
        <w:rPr>
          <w:rFonts w:asciiTheme="minorHAnsi" w:hAnsiTheme="minorHAnsi" w:cstheme="minorHAnsi"/>
          <w:lang w:val="ro-RO" w:eastAsia="ro-RO"/>
        </w:rPr>
        <w:t>eliberat</w:t>
      </w:r>
      <w:r w:rsidRPr="00A24A07">
        <w:rPr>
          <w:rFonts w:asciiTheme="minorHAnsi" w:hAnsiTheme="minorHAnsi" w:cstheme="minorHAnsi"/>
          <w:b/>
          <w:lang w:val="ro-RO" w:eastAsia="ro-RO"/>
        </w:rPr>
        <w:t xml:space="preserve"> </w:t>
      </w:r>
      <w:r w:rsidRPr="00A24A07">
        <w:rPr>
          <w:rFonts w:asciiTheme="minorHAnsi" w:hAnsiTheme="minorHAnsi" w:cstheme="minorHAnsi"/>
          <w:lang w:val="ro-RO" w:eastAsia="ro-RO"/>
        </w:rPr>
        <w:t xml:space="preserve">la Data de Referintă de către Depozitarul Central S.A.; </w:t>
      </w:r>
    </w:p>
    <w:p w14:paraId="1E9E3103" w14:textId="77777777" w:rsidR="00801DF2" w:rsidRPr="00A24A07" w:rsidRDefault="00801DF2" w:rsidP="00D31B71">
      <w:pPr>
        <w:pStyle w:val="ListParagraph"/>
        <w:suppressAutoHyphens/>
        <w:ind w:left="630" w:right="112" w:firstLine="90"/>
        <w:jc w:val="both"/>
        <w:rPr>
          <w:rFonts w:asciiTheme="minorHAnsi" w:hAnsiTheme="minorHAnsi" w:cstheme="minorHAnsi"/>
          <w:lang w:val="ro-RO" w:eastAsia="ro-RO"/>
        </w:rPr>
      </w:pPr>
      <w:r w:rsidRPr="00A24A07">
        <w:rPr>
          <w:rFonts w:asciiTheme="minorHAnsi" w:hAnsiTheme="minorHAnsi" w:cstheme="minorHAnsi"/>
          <w:lang w:val="ro-RO" w:eastAsia="ro-RO"/>
        </w:rPr>
        <w:t>şi</w:t>
      </w:r>
    </w:p>
    <w:p w14:paraId="35CB13A3" w14:textId="77777777" w:rsidR="00801DF2" w:rsidRPr="00A24A07" w:rsidRDefault="00801DF2" w:rsidP="00D31B71">
      <w:pPr>
        <w:pStyle w:val="ListParagraph"/>
        <w:numPr>
          <w:ilvl w:val="0"/>
          <w:numId w:val="19"/>
        </w:numPr>
        <w:ind w:right="112"/>
        <w:jc w:val="both"/>
        <w:rPr>
          <w:rFonts w:asciiTheme="minorHAnsi" w:hAnsiTheme="minorHAnsi" w:cstheme="minorHAnsi"/>
          <w:lang w:val="ro-RO" w:eastAsia="ro-RO"/>
        </w:rPr>
      </w:pPr>
      <w:r w:rsidRPr="00A24A07">
        <w:rPr>
          <w:rFonts w:asciiTheme="minorHAnsi" w:hAnsiTheme="minorHAnsi" w:cstheme="minorHAnsi"/>
          <w:lang w:val="ro-RO" w:eastAsia="ro-RO"/>
        </w:rPr>
        <w:t>Copia actului de identitate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A24A07" w:rsidRDefault="00801DF2" w:rsidP="00D31B71">
      <w:pPr>
        <w:ind w:right="112"/>
        <w:jc w:val="both"/>
        <w:rPr>
          <w:rFonts w:asciiTheme="minorHAnsi" w:hAnsiTheme="minorHAnsi" w:cstheme="minorHAnsi"/>
          <w:lang w:val="ro-RO" w:eastAsia="ro-RO"/>
        </w:rPr>
      </w:pPr>
    </w:p>
    <w:p w14:paraId="53E7DFED" w14:textId="5EEC8E79"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În cazul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 xml:space="preserve">şi, dacă este cazul, al Mandatarului Supleant persoană juridică, ataşez şi </w:t>
      </w:r>
      <w:bookmarkStart w:id="5" w:name="_Hlk147231497"/>
      <w:r w:rsidRPr="00A24A07">
        <w:rPr>
          <w:rFonts w:asciiTheme="minorHAnsi" w:hAnsiTheme="minorHAnsi" w:cstheme="minorHAnsi"/>
          <w:lang w:val="ro-RO" w:eastAsia="ro-RO"/>
        </w:rPr>
        <w:t>certificatul constatator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A24A07">
        <w:rPr>
          <w:rFonts w:asciiTheme="minorHAnsi" w:hAnsiTheme="minorHAnsi" w:cstheme="minorHAnsi"/>
          <w:lang w:val="ro-RO" w:eastAsia="ro-RO"/>
        </w:rPr>
        <w:t xml:space="preserve">, </w:t>
      </w:r>
      <w:r w:rsidRPr="00A24A07">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A24A07">
        <w:rPr>
          <w:rFonts w:asciiTheme="minorHAnsi" w:hAnsiTheme="minorHAnsi" w:cstheme="minorHAnsi"/>
          <w:lang w:val="ro-RO" w:eastAsia="ro-RO"/>
        </w:rPr>
        <w:t>O</w:t>
      </w:r>
      <w:r w:rsidRPr="00A24A07">
        <w:rPr>
          <w:rFonts w:asciiTheme="minorHAnsi" w:hAnsiTheme="minorHAnsi" w:cstheme="minorHAnsi"/>
          <w:lang w:val="ro-RO" w:eastAsia="ro-RO"/>
        </w:rPr>
        <w:t>A</w:t>
      </w:r>
      <w:bookmarkEnd w:id="5"/>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 xml:space="preserve"> cu o vechime de cel mult 30 de zile înainte de data AGOA.</w:t>
      </w:r>
    </w:p>
    <w:p w14:paraId="72A64281" w14:textId="77777777" w:rsidR="00801DF2" w:rsidRPr="00A24A07" w:rsidRDefault="00801DF2" w:rsidP="00D31B71">
      <w:pPr>
        <w:ind w:right="112"/>
        <w:jc w:val="both"/>
        <w:rPr>
          <w:rFonts w:asciiTheme="minorHAnsi" w:hAnsiTheme="minorHAnsi" w:cstheme="minorHAnsi"/>
          <w:lang w:val="ro-RO"/>
        </w:rPr>
      </w:pPr>
    </w:p>
    <w:p w14:paraId="6F52348A" w14:textId="77777777"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lastRenderedPageBreak/>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A24A07" w:rsidRDefault="00B9707C" w:rsidP="00D31B71">
      <w:pPr>
        <w:ind w:right="112"/>
        <w:jc w:val="both"/>
        <w:rPr>
          <w:rFonts w:asciiTheme="minorHAnsi" w:hAnsiTheme="minorHAnsi" w:cstheme="minorHAnsi"/>
          <w:lang w:val="ro-RO"/>
        </w:rPr>
      </w:pPr>
    </w:p>
    <w:p w14:paraId="75E1433B" w14:textId="77777777"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În cazul numirii mai multor mandatari supleanţi, ordinea exercitării mandatului este următoarea:</w:t>
      </w:r>
    </w:p>
    <w:p w14:paraId="1E967A8A" w14:textId="6BA8BA26"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 ________________</w:t>
      </w:r>
      <w:r w:rsidR="00A823EE" w:rsidRPr="00A24A07">
        <w:rPr>
          <w:rFonts w:asciiTheme="minorHAnsi" w:hAnsiTheme="minorHAnsi" w:cstheme="minorHAnsi"/>
          <w:lang w:val="ro-RO"/>
        </w:rPr>
        <w:t>__</w:t>
      </w:r>
    </w:p>
    <w:p w14:paraId="34AF8AE4" w14:textId="77777777" w:rsidR="004B57C5" w:rsidRPr="00A24A07"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A24A07" w:rsidRDefault="001B3A84" w:rsidP="00D31B71">
      <w:pPr>
        <w:ind w:right="112"/>
        <w:jc w:val="both"/>
        <w:rPr>
          <w:rFonts w:asciiTheme="minorHAnsi" w:hAnsiTheme="minorHAnsi" w:cstheme="minorHAnsi"/>
          <w:lang w:val="ro-RO"/>
        </w:rPr>
      </w:pPr>
      <w:r w:rsidRPr="00A24A07">
        <w:rPr>
          <w:rFonts w:asciiTheme="minorHAnsi" w:hAnsiTheme="minorHAnsi" w:cstheme="minorHAnsi"/>
          <w:lang w:val="ro-RO"/>
        </w:rPr>
        <w:t>S</w:t>
      </w:r>
      <w:r w:rsidR="00233BA6" w:rsidRPr="00A24A07">
        <w:rPr>
          <w:rFonts w:asciiTheme="minorHAnsi" w:hAnsiTheme="minorHAnsi" w:cstheme="minorHAnsi"/>
          <w:lang w:val="ro-RO"/>
        </w:rPr>
        <w:t>.</w:t>
      </w:r>
      <w:r w:rsidRPr="00A24A0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A24A07">
          <w:rPr>
            <w:rStyle w:val="Hyperlink"/>
            <w:rFonts w:asciiTheme="minorHAnsi" w:hAnsiTheme="minorHAnsi" w:cstheme="minorHAnsi"/>
            <w:lang w:val="ro-RO"/>
          </w:rPr>
          <w:t>https://www.hidroelectrica.ro/article/6</w:t>
        </w:r>
      </w:hyperlink>
      <w:r w:rsidRPr="00A24A07">
        <w:rPr>
          <w:rFonts w:asciiTheme="minorHAnsi" w:hAnsiTheme="minorHAnsi" w:cstheme="minorHAnsi"/>
          <w:lang w:val="ro-RO"/>
        </w:rPr>
        <w:t>.</w:t>
      </w:r>
    </w:p>
    <w:p w14:paraId="0B6ADC95" w14:textId="77777777" w:rsidR="001B3A84" w:rsidRPr="00A24A07" w:rsidRDefault="001B3A84" w:rsidP="00D31B71">
      <w:pPr>
        <w:ind w:right="112"/>
        <w:jc w:val="both"/>
        <w:rPr>
          <w:rFonts w:asciiTheme="minorHAnsi" w:hAnsiTheme="minorHAnsi" w:cstheme="minorHAnsi"/>
          <w:lang w:val="ro-RO"/>
        </w:rPr>
      </w:pPr>
    </w:p>
    <w:p w14:paraId="4D702A6A" w14:textId="0973AA8C"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Data acordării </w:t>
      </w:r>
      <w:r w:rsidR="00006181" w:rsidRPr="00A24A07">
        <w:rPr>
          <w:rFonts w:asciiTheme="minorHAnsi" w:hAnsiTheme="minorHAnsi" w:cstheme="minorHAnsi"/>
          <w:lang w:val="ro-RO" w:eastAsia="ro-RO"/>
        </w:rPr>
        <w:t>î</w:t>
      </w:r>
      <w:r w:rsidRPr="00A24A07">
        <w:rPr>
          <w:rFonts w:asciiTheme="minorHAnsi" w:hAnsiTheme="minorHAnsi" w:cstheme="minorHAnsi"/>
          <w:lang w:val="ro-RO"/>
        </w:rPr>
        <w:t xml:space="preserve">mputerniciriii speciale: </w:t>
      </w:r>
      <w:r w:rsidR="00A823EE" w:rsidRPr="00A24A07">
        <w:rPr>
          <w:rFonts w:asciiTheme="minorHAnsi" w:hAnsiTheme="minorHAnsi" w:cstheme="minorHAnsi"/>
          <w:lang w:val="ro-RO"/>
        </w:rPr>
        <w:t>__________________________</w:t>
      </w:r>
    </w:p>
    <w:p w14:paraId="6317F953" w14:textId="33829492" w:rsidR="004B57C5" w:rsidRPr="00A24A07" w:rsidRDefault="004B57C5" w:rsidP="00D31B71">
      <w:pPr>
        <w:spacing w:before="240"/>
        <w:ind w:right="112"/>
        <w:jc w:val="both"/>
        <w:rPr>
          <w:rFonts w:asciiTheme="minorHAnsi" w:hAnsiTheme="minorHAnsi" w:cstheme="minorHAnsi"/>
          <w:i/>
          <w:lang w:val="ro-RO"/>
        </w:rPr>
      </w:pPr>
      <w:r w:rsidRPr="00A24A07">
        <w:rPr>
          <w:rFonts w:asciiTheme="minorHAnsi" w:hAnsiTheme="minorHAnsi" w:cstheme="minorHAnsi"/>
          <w:i/>
          <w:lang w:val="ro-RO"/>
        </w:rPr>
        <w:t>(</w:t>
      </w:r>
      <w:r w:rsidR="00A823EE" w:rsidRPr="00A24A07">
        <w:rPr>
          <w:rFonts w:asciiTheme="minorHAnsi" w:hAnsiTheme="minorHAnsi" w:cstheme="minorHAnsi"/>
          <w:i/>
          <w:lang w:val="ro-RO"/>
        </w:rPr>
        <w:t>Î</w:t>
      </w:r>
      <w:r w:rsidRPr="00A24A07">
        <w:rPr>
          <w:rFonts w:asciiTheme="minorHAnsi" w:hAnsiTheme="minorHAnsi" w:cstheme="minorHAnsi"/>
          <w:i/>
          <w:lang w:val="ro-RO"/>
        </w:rPr>
        <w:t xml:space="preserve">n situatia in care acţionarul va transmite succesiv două imputerniciri speciale, Societatea va considera </w:t>
      </w:r>
      <w:r w:rsidR="00A823EE" w:rsidRPr="00A24A07">
        <w:rPr>
          <w:rFonts w:asciiTheme="minorHAnsi" w:hAnsiTheme="minorHAnsi" w:cstheme="minorHAnsi"/>
          <w:i/>
          <w:lang w:val="ro-RO"/>
        </w:rPr>
        <w:t>că î</w:t>
      </w:r>
      <w:r w:rsidRPr="00A24A07">
        <w:rPr>
          <w:rFonts w:asciiTheme="minorHAnsi" w:hAnsiTheme="minorHAnsi" w:cstheme="minorHAnsi"/>
          <w:i/>
          <w:lang w:val="ro-RO"/>
        </w:rPr>
        <w:t>mputernicirea specială având o dată ulterioară revocă imputernicirea(ile) specială(e) anterioară(e)).</w:t>
      </w:r>
    </w:p>
    <w:p w14:paraId="29C4D6AC"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Nume şi prenume: </w:t>
      </w:r>
      <w:r w:rsidR="00A823EE" w:rsidRPr="00A24A07">
        <w:rPr>
          <w:rFonts w:asciiTheme="minorHAnsi" w:hAnsiTheme="minorHAnsi" w:cstheme="minorHAnsi"/>
          <w:lang w:val="ro-RO"/>
        </w:rPr>
        <w:t>________________________ (</w:t>
      </w:r>
      <w:r w:rsidR="00A823EE" w:rsidRPr="00A24A07">
        <w:rPr>
          <w:rFonts w:asciiTheme="minorHAnsi" w:hAnsiTheme="minorHAnsi" w:cstheme="minorHAnsi"/>
          <w:i/>
          <w:lang w:val="ro-RO"/>
        </w:rPr>
        <w:t>numele şi prenumele Mandantului, în clar, cu majuscule)</w:t>
      </w:r>
    </w:p>
    <w:p w14:paraId="41C866B6"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Semnătura: </w:t>
      </w:r>
      <w:r w:rsidR="00A823EE" w:rsidRPr="00A24A07">
        <w:rPr>
          <w:rFonts w:asciiTheme="minorHAnsi" w:hAnsiTheme="minorHAnsi" w:cstheme="minorHAnsi"/>
          <w:lang w:val="ro-RO"/>
        </w:rPr>
        <w:t>________________________</w:t>
      </w:r>
    </w:p>
    <w:p w14:paraId="1775EF21" w14:textId="32DC1ADD" w:rsidR="007A1574" w:rsidRPr="00A24A07" w:rsidRDefault="00A823EE" w:rsidP="00D31B71">
      <w:pPr>
        <w:spacing w:before="240"/>
        <w:ind w:right="112"/>
        <w:jc w:val="both"/>
        <w:rPr>
          <w:rFonts w:asciiTheme="minorHAnsi" w:hAnsiTheme="minorHAnsi" w:cstheme="minorHAnsi"/>
          <w:lang w:val="ro-RO"/>
        </w:rPr>
      </w:pPr>
      <w:r w:rsidRPr="00A24A07">
        <w:rPr>
          <w:rFonts w:asciiTheme="minorHAnsi" w:hAnsiTheme="minorHAnsi" w:cstheme="minorHAnsi"/>
          <w:i/>
          <w:lang w:val="ro-RO"/>
        </w:rPr>
        <w:t>(se va semna de către Mandant sau, după caz, de reprezentantul legal al Mandantului</w:t>
      </w:r>
      <w:bookmarkEnd w:id="0"/>
      <w:r w:rsidR="00B14B80" w:rsidRPr="00A24A07">
        <w:rPr>
          <w:rFonts w:asciiTheme="minorHAnsi" w:hAnsiTheme="minorHAnsi" w:cstheme="minorHAnsi"/>
          <w:i/>
          <w:lang w:val="ro-RO"/>
        </w:rPr>
        <w:t>)</w:t>
      </w:r>
    </w:p>
    <w:sectPr w:rsidR="007A1574" w:rsidRPr="00A24A07"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563924">
      <w:pPr>
        <w:autoSpaceDE w:val="0"/>
        <w:autoSpaceDN w:val="0"/>
        <w:adjustRightInd w:val="0"/>
        <w:ind w:right="8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17"/>
  </w:num>
  <w:num w:numId="2" w16cid:durableId="345643174">
    <w:abstractNumId w:val="19"/>
  </w:num>
  <w:num w:numId="3" w16cid:durableId="830753816">
    <w:abstractNumId w:val="14"/>
  </w:num>
  <w:num w:numId="4" w16cid:durableId="1808425470">
    <w:abstractNumId w:val="12"/>
  </w:num>
  <w:num w:numId="5" w16cid:durableId="1634021673">
    <w:abstractNumId w:val="3"/>
  </w:num>
  <w:num w:numId="6" w16cid:durableId="1471169982">
    <w:abstractNumId w:val="2"/>
  </w:num>
  <w:num w:numId="7" w16cid:durableId="1806317295">
    <w:abstractNumId w:val="16"/>
  </w:num>
  <w:num w:numId="8" w16cid:durableId="1607079744">
    <w:abstractNumId w:val="18"/>
  </w:num>
  <w:num w:numId="9" w16cid:durableId="1869949096">
    <w:abstractNumId w:val="7"/>
  </w:num>
  <w:num w:numId="10" w16cid:durableId="172187265">
    <w:abstractNumId w:val="8"/>
  </w:num>
  <w:num w:numId="11" w16cid:durableId="219676890">
    <w:abstractNumId w:val="5"/>
  </w:num>
  <w:num w:numId="12" w16cid:durableId="116533353">
    <w:abstractNumId w:val="0"/>
  </w:num>
  <w:num w:numId="13" w16cid:durableId="1580552974">
    <w:abstractNumId w:val="1"/>
  </w:num>
  <w:num w:numId="14" w16cid:durableId="620890349">
    <w:abstractNumId w:val="9"/>
  </w:num>
  <w:num w:numId="15" w16cid:durableId="1432621886">
    <w:abstractNumId w:val="13"/>
  </w:num>
  <w:num w:numId="16" w16cid:durableId="1736538682">
    <w:abstractNumId w:val="4"/>
  </w:num>
  <w:num w:numId="17" w16cid:durableId="1442451936">
    <w:abstractNumId w:val="15"/>
  </w:num>
  <w:num w:numId="18" w16cid:durableId="342899101">
    <w:abstractNumId w:val="10"/>
  </w:num>
  <w:num w:numId="19" w16cid:durableId="1209416149">
    <w:abstractNumId w:val="6"/>
  </w:num>
  <w:num w:numId="20" w16cid:durableId="1143424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81A11"/>
    <w:rsid w:val="00184FF0"/>
    <w:rsid w:val="00186E84"/>
    <w:rsid w:val="00193E0E"/>
    <w:rsid w:val="001A32E9"/>
    <w:rsid w:val="001A4EA8"/>
    <w:rsid w:val="001A6433"/>
    <w:rsid w:val="001B3A84"/>
    <w:rsid w:val="001B7979"/>
    <w:rsid w:val="001C1D17"/>
    <w:rsid w:val="001C49C1"/>
    <w:rsid w:val="001C7640"/>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22565"/>
    <w:rsid w:val="00323C1C"/>
    <w:rsid w:val="00325DE4"/>
    <w:rsid w:val="00332E2B"/>
    <w:rsid w:val="003333C8"/>
    <w:rsid w:val="00343704"/>
    <w:rsid w:val="003464A6"/>
    <w:rsid w:val="00353BCF"/>
    <w:rsid w:val="0036507A"/>
    <w:rsid w:val="003668DD"/>
    <w:rsid w:val="00375DCE"/>
    <w:rsid w:val="00377B53"/>
    <w:rsid w:val="00387DA9"/>
    <w:rsid w:val="00395F4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63924"/>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F255E"/>
    <w:rsid w:val="008F6F21"/>
    <w:rsid w:val="0090422E"/>
    <w:rsid w:val="00916A56"/>
    <w:rsid w:val="0092211A"/>
    <w:rsid w:val="00926C74"/>
    <w:rsid w:val="00943CF2"/>
    <w:rsid w:val="00946DD2"/>
    <w:rsid w:val="00972A83"/>
    <w:rsid w:val="00973CAC"/>
    <w:rsid w:val="0099033C"/>
    <w:rsid w:val="009A2726"/>
    <w:rsid w:val="009A591C"/>
    <w:rsid w:val="009B3322"/>
    <w:rsid w:val="009C7746"/>
    <w:rsid w:val="009C7BA5"/>
    <w:rsid w:val="009E0607"/>
    <w:rsid w:val="009E20D1"/>
    <w:rsid w:val="009F1A1F"/>
    <w:rsid w:val="009F3F44"/>
    <w:rsid w:val="00A02066"/>
    <w:rsid w:val="00A06738"/>
    <w:rsid w:val="00A10356"/>
    <w:rsid w:val="00A24A07"/>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41FEF"/>
    <w:rsid w:val="00B73F87"/>
    <w:rsid w:val="00B9707C"/>
    <w:rsid w:val="00B97D12"/>
    <w:rsid w:val="00BA68C2"/>
    <w:rsid w:val="00BB0CB8"/>
    <w:rsid w:val="00BB2A69"/>
    <w:rsid w:val="00BB57EE"/>
    <w:rsid w:val="00BC56F9"/>
    <w:rsid w:val="00BD079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64A95"/>
    <w:rsid w:val="00D66087"/>
    <w:rsid w:val="00D73271"/>
    <w:rsid w:val="00D83CF9"/>
    <w:rsid w:val="00D945BD"/>
    <w:rsid w:val="00D96F32"/>
    <w:rsid w:val="00D97416"/>
    <w:rsid w:val="00DA0FA7"/>
    <w:rsid w:val="00DD2DDD"/>
    <w:rsid w:val="00DD6D15"/>
    <w:rsid w:val="00DE1CC1"/>
    <w:rsid w:val="00E24202"/>
    <w:rsid w:val="00E26212"/>
    <w:rsid w:val="00E42DC7"/>
    <w:rsid w:val="00E43D75"/>
    <w:rsid w:val="00E47393"/>
    <w:rsid w:val="00E474E5"/>
    <w:rsid w:val="00E55065"/>
    <w:rsid w:val="00E55DE4"/>
    <w:rsid w:val="00E74737"/>
    <w:rsid w:val="00E74C92"/>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2025-06-20T09:06:00Z</dcterms:created>
  <dcterms:modified xsi:type="dcterms:W3CDTF">2025-07-04T09:49:00Z</dcterms:modified>
</cp:coreProperties>
</file>