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7BE9" w14:textId="77777777" w:rsidR="0024679A" w:rsidRPr="003A50DD" w:rsidRDefault="0024679A" w:rsidP="00E96634">
      <w:pPr>
        <w:ind w:left="-30" w:right="407"/>
        <w:jc w:val="center"/>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6A1450B" w14:textId="73A6DEC0" w:rsidR="003F1A22" w:rsidRPr="003A50DD"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a SPEEH HIDROELECTRICA S.A.</w:t>
      </w:r>
    </w:p>
    <w:p w14:paraId="23E2A179" w14:textId="07BA0300" w:rsidR="003F1A22" w:rsidRPr="003A50DD" w:rsidRDefault="003F1A22" w:rsidP="00E96634">
      <w:pPr>
        <w:ind w:left="-30" w:right="407"/>
        <w:jc w:val="center"/>
        <w:rPr>
          <w:rFonts w:asciiTheme="minorHAnsi" w:hAnsiTheme="minorHAnsi" w:cstheme="minorHAnsi"/>
          <w:b/>
          <w:lang w:val="ro-RO"/>
        </w:rPr>
      </w:pP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D940FA" w:rsidRPr="0030601A">
        <w:rPr>
          <w:rFonts w:asciiTheme="minorHAnsi" w:hAnsiTheme="minorHAnsi" w:cstheme="minorHAnsi"/>
          <w:b/>
          <w:bCs/>
        </w:rPr>
        <w:t xml:space="preserve">29 </w:t>
      </w:r>
      <w:proofErr w:type="spellStart"/>
      <w:r w:rsidR="00D940FA" w:rsidRPr="0030601A">
        <w:rPr>
          <w:rFonts w:asciiTheme="minorHAnsi" w:hAnsiTheme="minorHAnsi" w:cstheme="minorHAnsi"/>
          <w:b/>
          <w:bCs/>
        </w:rPr>
        <w:t>aprilie</w:t>
      </w:r>
      <w:proofErr w:type="spellEnd"/>
      <w:r w:rsidR="00D940FA" w:rsidRPr="0030601A">
        <w:rPr>
          <w:rFonts w:asciiTheme="minorHAnsi" w:hAnsiTheme="minorHAnsi" w:cstheme="minorHAnsi"/>
          <w:b/>
          <w:bCs/>
        </w:rPr>
        <w:t xml:space="preserve"> 2025</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6F7B2829"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 xml:space="preserve">de </w:t>
      </w:r>
      <w:r w:rsidR="00B8465C" w:rsidRPr="0030601A">
        <w:rPr>
          <w:rFonts w:asciiTheme="minorHAnsi" w:hAnsiTheme="minorHAnsi" w:cstheme="minorHAnsi"/>
          <w:b/>
          <w:bCs/>
          <w:lang w:val="ro-RO"/>
        </w:rPr>
        <w:t>17 aprilie 2025</w:t>
      </w:r>
      <w:r w:rsidR="00B8465C" w:rsidRPr="00E12597">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15524F15" w:rsidR="00AD1E73" w:rsidRPr="003A50DD"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 xml:space="preserve">loc în </w:t>
      </w:r>
      <w:r w:rsidR="00320977" w:rsidRPr="0030601A">
        <w:rPr>
          <w:rFonts w:asciiTheme="minorHAnsi" w:hAnsiTheme="minorHAnsi" w:cstheme="minorHAnsi"/>
          <w:b/>
          <w:bCs/>
          <w:lang w:val="ro-RO"/>
        </w:rPr>
        <w:t xml:space="preserve">data </w:t>
      </w:r>
      <w:r w:rsidR="00B6050A" w:rsidRPr="0030601A">
        <w:rPr>
          <w:rFonts w:asciiTheme="minorHAnsi" w:hAnsiTheme="minorHAnsi" w:cstheme="minorHAnsi"/>
          <w:b/>
          <w:lang w:val="ro-RO"/>
        </w:rPr>
        <w:t>29 aprilie 2025</w:t>
      </w:r>
      <w:r w:rsidR="00B6050A" w:rsidRPr="0030601A">
        <w:rPr>
          <w:rFonts w:asciiTheme="minorHAnsi" w:hAnsiTheme="minorHAnsi" w:cstheme="minorHAnsi"/>
          <w:b/>
          <w:bCs/>
          <w:lang w:val="ro-RO"/>
        </w:rPr>
        <w:t xml:space="preserve">, ora 14:00 </w:t>
      </w:r>
      <w:r w:rsidRPr="0030601A">
        <w:rPr>
          <w:rFonts w:asciiTheme="minorHAnsi" w:hAnsiTheme="minorHAnsi" w:cstheme="minorHAnsi"/>
          <w:b/>
          <w:bCs/>
          <w:lang w:val="ro-RO" w:eastAsia="ro-RO"/>
        </w:rPr>
        <w:t xml:space="preserve">(ora României), </w:t>
      </w:r>
      <w:r w:rsidRPr="0030601A">
        <w:rPr>
          <w:rFonts w:asciiTheme="minorHAnsi" w:hAnsiTheme="minorHAnsi" w:cstheme="minorHAnsi"/>
          <w:b/>
          <w:bCs/>
          <w:lang w:val="ro-RO"/>
        </w:rPr>
        <w:t xml:space="preserve"> </w:t>
      </w:r>
      <w:r w:rsidR="00320977" w:rsidRPr="0030601A">
        <w:rPr>
          <w:rFonts w:asciiTheme="minorHAnsi" w:hAnsiTheme="minorHAnsi" w:cstheme="minorHAnsi"/>
          <w:b/>
          <w:bCs/>
          <w:lang w:val="ro-RO"/>
        </w:rPr>
        <w:t xml:space="preserve">la </w:t>
      </w:r>
      <w:bookmarkStart w:id="0" w:name="_Hlk152159999"/>
      <w:r w:rsidR="00320977" w:rsidRPr="0030601A">
        <w:rPr>
          <w:rFonts w:asciiTheme="minorHAnsi" w:hAnsiTheme="minorHAnsi" w:cstheme="minorHAnsi"/>
          <w:b/>
          <w:bCs/>
          <w:lang w:val="ro-RO"/>
        </w:rPr>
        <w:t>ROMEXPO, situat în Bd. Măr</w:t>
      </w:r>
      <w:r w:rsidR="00540B1D" w:rsidRPr="0030601A">
        <w:rPr>
          <w:rFonts w:asciiTheme="minorHAnsi" w:hAnsiTheme="minorHAnsi" w:cstheme="minorHAnsi"/>
          <w:b/>
          <w:bCs/>
          <w:lang w:val="ro-RO"/>
        </w:rPr>
        <w:t>ă</w:t>
      </w:r>
      <w:r w:rsidR="00320977" w:rsidRPr="0030601A">
        <w:rPr>
          <w:rFonts w:asciiTheme="minorHAnsi" w:hAnsiTheme="minorHAnsi" w:cstheme="minorHAnsi"/>
          <w:b/>
          <w:bCs/>
          <w:lang w:val="ro-RO"/>
        </w:rPr>
        <w:t>ști nr. 65-67, sala Titulescu, pavilion B3, sector 1, Bucure</w:t>
      </w:r>
      <w:r w:rsidR="00320977" w:rsidRPr="0030601A">
        <w:rPr>
          <w:rFonts w:asciiTheme="minorHAnsi" w:hAnsiTheme="minorHAnsi" w:cstheme="minorHAnsi"/>
          <w:b/>
          <w:bCs/>
          <w:iCs/>
          <w:lang w:val="ro-RO"/>
        </w:rPr>
        <w:t>ș</w:t>
      </w:r>
      <w:r w:rsidR="00320977" w:rsidRPr="0030601A">
        <w:rPr>
          <w:rFonts w:asciiTheme="minorHAnsi" w:hAnsiTheme="minorHAnsi" w:cstheme="minorHAnsi"/>
          <w:b/>
          <w:bCs/>
          <w:lang w:val="ro-RO"/>
        </w:rPr>
        <w:t>ti</w:t>
      </w:r>
      <w:bookmarkEnd w:id="0"/>
      <w:r w:rsidRPr="0030601A">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AB2C3F" w:rsidRPr="0030601A">
        <w:rPr>
          <w:rFonts w:asciiTheme="minorHAnsi" w:hAnsiTheme="minorHAnsi" w:cstheme="minorHAnsi"/>
          <w:b/>
          <w:bCs/>
          <w:lang w:val="ro-RO"/>
        </w:rPr>
        <w:t xml:space="preserve">17 aprilie 2025 </w:t>
      </w:r>
      <w:r w:rsidRPr="0030601A">
        <w:rPr>
          <w:rFonts w:asciiTheme="minorHAnsi" w:hAnsiTheme="minorHAnsi" w:cstheme="minorHAnsi"/>
          <w:b/>
          <w:bCs/>
          <w:i/>
          <w:lang w:val="ro-RO"/>
        </w:rPr>
        <w:t>(Data</w:t>
      </w:r>
      <w:r w:rsidRPr="003A50DD">
        <w:rPr>
          <w:rFonts w:asciiTheme="minorHAnsi" w:hAnsiTheme="minorHAnsi" w:cstheme="minorHAnsi"/>
          <w:b/>
          <w:bCs/>
          <w:i/>
          <w:lang w:val="ro-RO"/>
        </w:rPr>
        <w:t xml:space="preserve"> de Referinţă)</w:t>
      </w:r>
      <w:r w:rsidRPr="003A50DD">
        <w:rPr>
          <w:rFonts w:asciiTheme="minorHAnsi" w:hAnsiTheme="minorHAnsi" w:cstheme="minorHAnsi"/>
          <w:b/>
          <w:bCs/>
          <w:lang w:val="ro-RO"/>
        </w:rPr>
        <w:t>, după cum urmează:</w:t>
      </w:r>
    </w:p>
    <w:p w14:paraId="03572972" w14:textId="77777777" w:rsidR="00D44D2F" w:rsidRPr="003A50DD" w:rsidRDefault="00D44D2F" w:rsidP="00E96634">
      <w:pPr>
        <w:ind w:right="407"/>
        <w:jc w:val="both"/>
        <w:rPr>
          <w:rFonts w:asciiTheme="minorHAnsi" w:hAnsiTheme="minorHAnsi" w:cstheme="minorHAnsi"/>
          <w:b/>
          <w:bCs/>
          <w:lang w:val="ro-RO"/>
        </w:rPr>
      </w:pPr>
    </w:p>
    <w:p w14:paraId="3075831D" w14:textId="77777777" w:rsidR="00876A5D" w:rsidRPr="00B54233" w:rsidRDefault="00876A5D" w:rsidP="00876A5D">
      <w:pPr>
        <w:ind w:right="112"/>
        <w:jc w:val="both"/>
        <w:rPr>
          <w:rFonts w:asciiTheme="minorHAnsi" w:hAnsiTheme="minorHAnsi" w:cstheme="minorHAnsi"/>
          <w:b/>
          <w:bCs/>
          <w:iCs/>
          <w:color w:val="FF0000"/>
          <w:lang w:val="ro-RO" w:eastAsia="ro-RO"/>
        </w:rPr>
      </w:pPr>
    </w:p>
    <w:p w14:paraId="2733B6DE"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b/>
          <w:bCs/>
          <w:iCs/>
          <w:lang w:val="fr-FR" w:eastAsia="ro-RO"/>
        </w:rPr>
      </w:pPr>
      <w:proofErr w:type="spellStart"/>
      <w:r w:rsidRPr="00B54233">
        <w:rPr>
          <w:rFonts w:asciiTheme="minorHAnsi" w:hAnsiTheme="minorHAnsi" w:cstheme="minorHAnsi"/>
          <w:b/>
          <w:bCs/>
          <w:iCs/>
          <w:lang w:val="fr-FR" w:eastAsia="ro-RO"/>
        </w:rPr>
        <w:t>Pentru</w:t>
      </w:r>
      <w:proofErr w:type="spellEnd"/>
      <w:r w:rsidRPr="00B54233">
        <w:rPr>
          <w:rFonts w:asciiTheme="minorHAnsi" w:hAnsiTheme="minorHAnsi" w:cstheme="minorHAnsi"/>
          <w:b/>
          <w:bCs/>
          <w:iCs/>
          <w:lang w:val="fr-FR" w:eastAsia="ro-RO"/>
        </w:rPr>
        <w:t xml:space="preserve"> </w:t>
      </w:r>
      <w:proofErr w:type="spellStart"/>
      <w:r w:rsidRPr="00B54233">
        <w:rPr>
          <w:rFonts w:asciiTheme="minorHAnsi" w:hAnsiTheme="minorHAnsi" w:cstheme="minorHAnsi"/>
          <w:b/>
          <w:bCs/>
          <w:iCs/>
          <w:lang w:val="fr-FR" w:eastAsia="ro-RO"/>
        </w:rPr>
        <w:t>punctul</w:t>
      </w:r>
      <w:proofErr w:type="spellEnd"/>
      <w:r w:rsidRPr="00B54233">
        <w:rPr>
          <w:rFonts w:asciiTheme="minorHAnsi" w:hAnsiTheme="minorHAnsi" w:cstheme="minorHAnsi"/>
          <w:b/>
          <w:bCs/>
          <w:iCs/>
          <w:lang w:val="fr-FR" w:eastAsia="ro-RO"/>
        </w:rPr>
        <w:t xml:space="preserve"> 1 de </w:t>
      </w:r>
      <w:proofErr w:type="spellStart"/>
      <w:r w:rsidRPr="00B54233">
        <w:rPr>
          <w:rFonts w:asciiTheme="minorHAnsi" w:hAnsiTheme="minorHAnsi" w:cstheme="minorHAnsi"/>
          <w:b/>
          <w:bCs/>
          <w:iCs/>
          <w:lang w:val="fr-FR" w:eastAsia="ro-RO"/>
        </w:rPr>
        <w:t>pe</w:t>
      </w:r>
      <w:proofErr w:type="spellEnd"/>
      <w:r w:rsidRPr="00B54233">
        <w:rPr>
          <w:rFonts w:asciiTheme="minorHAnsi" w:hAnsiTheme="minorHAnsi" w:cstheme="minorHAnsi"/>
          <w:b/>
          <w:bCs/>
          <w:iCs/>
          <w:lang w:val="fr-FR" w:eastAsia="ro-RO"/>
        </w:rPr>
        <w:t xml:space="preserve"> </w:t>
      </w:r>
      <w:proofErr w:type="spellStart"/>
      <w:r w:rsidRPr="00B54233">
        <w:rPr>
          <w:rFonts w:asciiTheme="minorHAnsi" w:hAnsiTheme="minorHAnsi" w:cstheme="minorHAnsi"/>
          <w:b/>
          <w:bCs/>
          <w:iCs/>
          <w:lang w:val="fr-FR" w:eastAsia="ro-RO"/>
        </w:rPr>
        <w:t>ordinea</w:t>
      </w:r>
      <w:proofErr w:type="spellEnd"/>
      <w:r w:rsidRPr="00B54233">
        <w:rPr>
          <w:rFonts w:asciiTheme="minorHAnsi" w:hAnsiTheme="minorHAnsi" w:cstheme="minorHAnsi"/>
          <w:b/>
          <w:bCs/>
          <w:iCs/>
          <w:lang w:val="fr-FR" w:eastAsia="ro-RO"/>
        </w:rPr>
        <w:t xml:space="preserve"> de </w:t>
      </w:r>
      <w:proofErr w:type="spellStart"/>
      <w:r w:rsidRPr="00B54233">
        <w:rPr>
          <w:rFonts w:asciiTheme="minorHAnsi" w:hAnsiTheme="minorHAnsi" w:cstheme="minorHAnsi"/>
          <w:b/>
          <w:bCs/>
          <w:iCs/>
          <w:lang w:val="fr-FR" w:eastAsia="ro-RO"/>
        </w:rPr>
        <w:t>zi</w:t>
      </w:r>
      <w:proofErr w:type="spellEnd"/>
      <w:r w:rsidRPr="00B54233">
        <w:rPr>
          <w:rFonts w:asciiTheme="minorHAnsi" w:hAnsiTheme="minorHAnsi" w:cstheme="minorHAnsi"/>
          <w:b/>
          <w:bCs/>
          <w:iCs/>
          <w:lang w:val="fr-FR" w:eastAsia="ro-RO"/>
        </w:rPr>
        <w:t xml:space="preserve">, </w:t>
      </w:r>
      <w:proofErr w:type="spellStart"/>
      <w:proofErr w:type="gramStart"/>
      <w:r w:rsidRPr="00B54233">
        <w:rPr>
          <w:rFonts w:asciiTheme="minorHAnsi" w:hAnsiTheme="minorHAnsi" w:cstheme="minorHAnsi"/>
          <w:b/>
          <w:bCs/>
          <w:iCs/>
          <w:lang w:val="fr-FR" w:eastAsia="ro-RO"/>
        </w:rPr>
        <w:t>respectiv</w:t>
      </w:r>
      <w:proofErr w:type="spellEnd"/>
      <w:r w:rsidRPr="00B54233">
        <w:rPr>
          <w:rFonts w:asciiTheme="minorHAnsi" w:hAnsiTheme="minorHAnsi" w:cstheme="minorHAnsi"/>
          <w:b/>
          <w:bCs/>
          <w:iCs/>
          <w:lang w:val="fr-FR" w:eastAsia="ro-RO"/>
        </w:rPr>
        <w:t>:</w:t>
      </w:r>
      <w:proofErr w:type="gramEnd"/>
    </w:p>
    <w:p w14:paraId="05FB397F" w14:textId="77777777" w:rsidR="00876A5D" w:rsidRPr="00B54233" w:rsidRDefault="00876A5D" w:rsidP="00B54233">
      <w:pPr>
        <w:tabs>
          <w:tab w:val="left" w:pos="9540"/>
          <w:tab w:val="left" w:pos="9630"/>
        </w:tabs>
        <w:ind w:right="407"/>
        <w:jc w:val="both"/>
        <w:rPr>
          <w:rFonts w:asciiTheme="minorHAnsi" w:hAnsiTheme="minorHAnsi" w:cstheme="minorHAnsi"/>
          <w:b/>
          <w:bCs/>
          <w:iCs/>
          <w:lang w:val="fr-FR" w:eastAsia="ro-RO"/>
        </w:rPr>
      </w:pPr>
      <w:r w:rsidRPr="00B54233">
        <w:rPr>
          <w:rFonts w:asciiTheme="minorHAnsi" w:hAnsiTheme="minorHAnsi" w:cstheme="minorHAnsi"/>
          <w:iCs/>
          <w:lang w:val="ro-RO" w:eastAsia="ro-RO"/>
        </w:rPr>
        <w:t>Aprobarea Situațiilor Financiare anuale individuale auditate ale S.P.E.E.H. Hidroelectrica S.A. la data și pentru exercițiul financiar încheiat la 31 decembrie 2024, întocmite în conformitate cu Ordinul Ministrului Finanțelor Publice („O.M.F.P.”) nr. 2844/2016, în baza Raportului Anual care cuprinde Raportul Directoratului și Raportul Consiliului de Supraveghere aferente exercițiului financiar încheiat la 31 decembrie 2024.</w:t>
      </w:r>
    </w:p>
    <w:p w14:paraId="11D95E42" w14:textId="77777777" w:rsidR="00876A5D" w:rsidRPr="00B54233" w:rsidRDefault="00876A5D" w:rsidP="00B54233">
      <w:pPr>
        <w:tabs>
          <w:tab w:val="left" w:pos="9540"/>
          <w:tab w:val="left" w:pos="9630"/>
        </w:tabs>
        <w:ind w:right="407"/>
        <w:jc w:val="both"/>
        <w:rPr>
          <w:rFonts w:asciiTheme="minorHAnsi" w:hAnsiTheme="minorHAnsi" w:cstheme="minorHAnsi"/>
          <w:b/>
          <w:bCs/>
          <w:iCs/>
          <w:lang w:val="fr-FR" w:eastAsia="ro-RO"/>
        </w:rPr>
      </w:pPr>
      <w:bookmarkStart w:id="1" w:name="_Hlk149752732"/>
    </w:p>
    <w:tbl>
      <w:tblPr>
        <w:tblW w:w="7485" w:type="dxa"/>
        <w:jc w:val="center"/>
        <w:tblLayout w:type="fixed"/>
        <w:tblLook w:val="0400" w:firstRow="0" w:lastRow="0" w:firstColumn="0" w:lastColumn="0" w:noHBand="0" w:noVBand="1"/>
      </w:tblPr>
      <w:tblGrid>
        <w:gridCol w:w="2433"/>
        <w:gridCol w:w="2455"/>
        <w:gridCol w:w="2597"/>
      </w:tblGrid>
      <w:tr w:rsidR="00B54233" w:rsidRPr="00B54233" w14:paraId="683F9976" w14:textId="77777777" w:rsidTr="00752E53">
        <w:trPr>
          <w:trHeight w:val="300"/>
          <w:jc w:val="center"/>
        </w:trPr>
        <w:tc>
          <w:tcPr>
            <w:tcW w:w="2430" w:type="dxa"/>
            <w:vAlign w:val="center"/>
            <w:hideMark/>
          </w:tcPr>
          <w:bookmarkEnd w:id="1"/>
          <w:p w14:paraId="312CF1C1"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24434A0A"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447C1BB4"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3BEB0FC5" w14:textId="77777777" w:rsidTr="00752E53">
        <w:trPr>
          <w:trHeight w:val="300"/>
          <w:jc w:val="center"/>
        </w:trPr>
        <w:tc>
          <w:tcPr>
            <w:tcW w:w="2430" w:type="dxa"/>
            <w:vAlign w:val="center"/>
            <w:hideMark/>
          </w:tcPr>
          <w:p w14:paraId="6AEF323C"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756716FD"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0EE9D708"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3F4ABC2C"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3121C29F"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2 de pe ordinea de zi, respectiv:</w:t>
      </w:r>
      <w:bookmarkStart w:id="2" w:name="_Hlk149752787"/>
    </w:p>
    <w:p w14:paraId="7734110B"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iCs/>
          <w:lang w:val="ro-RO" w:eastAsia="ro-RO"/>
        </w:rPr>
        <w:t xml:space="preserve">Aprobarea Situațiilor Financiare anuale consolidate auditate ale S.P.E.E.H. Hidroelectrica S.A. împreună cu filialele sale, la data și pentru exercițiul financiar încheiat la 31 decembrie 2024, întocmite în conformitate cu O.M.F.P. nr 2844/2016, în baza Raportului Anual care cuprinde Raportul Directoratului și Raportul Consiliului de Supraveghere aferente exercițiului financiar încheiat la 31 decembrie 2024. </w:t>
      </w:r>
    </w:p>
    <w:p w14:paraId="237ED78C" w14:textId="77777777" w:rsidR="00876A5D" w:rsidRPr="00B54233" w:rsidRDefault="00876A5D" w:rsidP="00B54233">
      <w:pPr>
        <w:tabs>
          <w:tab w:val="left" w:pos="9540"/>
          <w:tab w:val="left" w:pos="9630"/>
        </w:tabs>
        <w:ind w:right="407"/>
        <w:jc w:val="both"/>
        <w:rPr>
          <w:rFonts w:asciiTheme="minorHAnsi" w:hAnsiTheme="minorHAnsi" w:cstheme="minorHAnsi"/>
          <w:bCs/>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B54233" w:rsidRPr="00B54233" w14:paraId="459BB960" w14:textId="77777777" w:rsidTr="00752E53">
        <w:trPr>
          <w:trHeight w:val="300"/>
          <w:jc w:val="center"/>
        </w:trPr>
        <w:tc>
          <w:tcPr>
            <w:tcW w:w="2430" w:type="dxa"/>
            <w:vAlign w:val="center"/>
            <w:hideMark/>
          </w:tcPr>
          <w:bookmarkEnd w:id="2"/>
          <w:p w14:paraId="7CB6EC1E"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108D3629"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14636EBB"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0331BD81" w14:textId="77777777" w:rsidTr="00752E53">
        <w:trPr>
          <w:trHeight w:val="300"/>
          <w:jc w:val="center"/>
        </w:trPr>
        <w:tc>
          <w:tcPr>
            <w:tcW w:w="2430" w:type="dxa"/>
            <w:vAlign w:val="center"/>
            <w:hideMark/>
          </w:tcPr>
          <w:p w14:paraId="02236F9F"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247DCEC7"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09725BA0"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60584627"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358821F5"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428B7B09"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3 de pe ordinea de zi, respectiv:</w:t>
      </w:r>
    </w:p>
    <w:p w14:paraId="7BFBE999"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iCs/>
          <w:lang w:val="ro-RO" w:eastAsia="ro-RO"/>
        </w:rPr>
        <w:t>Aprobarea Situațiilor Financiare anuale consolidate auditate ale S.P.E.E.H. Hidroelectrica S.A. împreună cu filialele sale, la data și pentru exercițiul financiar încheiat la 31 decembrie 2024, întocmite în conformitate cu Standardele Internaționale de Raportare Financiară („IFRS”) adoptate de Uniunea Europeană („IFRS-EU”), în baza Raportului Anual care cuprinde Raportul Directoratului și Raportul Consiliului de Supraveghere aferente exercițiului financiar încheiat la 31 decembrie 2024.</w:t>
      </w:r>
    </w:p>
    <w:p w14:paraId="0A3D90EA"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B54233" w:rsidRPr="00B54233" w14:paraId="789E3CC7" w14:textId="77777777" w:rsidTr="00752E53">
        <w:trPr>
          <w:trHeight w:val="300"/>
          <w:jc w:val="center"/>
        </w:trPr>
        <w:tc>
          <w:tcPr>
            <w:tcW w:w="2430" w:type="dxa"/>
            <w:vAlign w:val="center"/>
            <w:hideMark/>
          </w:tcPr>
          <w:p w14:paraId="15F87FB8"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79486652"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698A45A2"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17A26D99" w14:textId="77777777" w:rsidTr="00752E53">
        <w:trPr>
          <w:trHeight w:val="300"/>
          <w:jc w:val="center"/>
        </w:trPr>
        <w:tc>
          <w:tcPr>
            <w:tcW w:w="2430" w:type="dxa"/>
            <w:vAlign w:val="center"/>
            <w:hideMark/>
          </w:tcPr>
          <w:p w14:paraId="698E91D5"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1D7D75D1"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711D99CE"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453CF815" w14:textId="77777777" w:rsidR="00876A5D" w:rsidRPr="00B54233" w:rsidRDefault="00876A5D" w:rsidP="00B54233">
      <w:pPr>
        <w:tabs>
          <w:tab w:val="left" w:pos="9540"/>
          <w:tab w:val="left" w:pos="9630"/>
        </w:tabs>
        <w:ind w:right="407"/>
        <w:jc w:val="both"/>
        <w:rPr>
          <w:rFonts w:asciiTheme="minorHAnsi" w:hAnsiTheme="minorHAnsi" w:cstheme="minorHAnsi"/>
          <w:iCs/>
          <w:lang w:eastAsia="ro-RO"/>
        </w:rPr>
      </w:pPr>
    </w:p>
    <w:p w14:paraId="4F0615BE"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377D0B3E"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4 de pe ordinea de zi, respectiv:</w:t>
      </w:r>
    </w:p>
    <w:p w14:paraId="53250E9B"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iCs/>
          <w:lang w:val="ro-RO" w:eastAsia="ro-RO"/>
        </w:rPr>
        <w:t>Aprobarea Raportului Anual al S.P.E.E.H. Hidroelectrica S.A. care cuprinde Raportul Directoratului și Raportul Consiliului de Supraveghere pentru exercițiul financiar încheiat la data de 31 decembrie 2024, întocmit în conformitate cu prevederile art. 65 din Legea nr. 24/2017 privind emitenții de instrumente financiare și operațiuni de piață, republicată și ale Anexei nr. 15 din Regulamentul ASF nr. 5/2018 privind emitenții de instrumente financiare și operațiuni de piață și cu prevederile Ordonanței de urgență nr. 109/2011 privind guvernanța corporativă a întreprinderilor publice cu modificările și completările ulterioare („OUG nr. 109/2011”).</w:t>
      </w:r>
    </w:p>
    <w:p w14:paraId="4FAE3C48"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B54233" w:rsidRPr="00B54233" w14:paraId="3A3092F3" w14:textId="77777777" w:rsidTr="00752E53">
        <w:trPr>
          <w:trHeight w:val="300"/>
          <w:jc w:val="center"/>
        </w:trPr>
        <w:tc>
          <w:tcPr>
            <w:tcW w:w="2430" w:type="dxa"/>
            <w:vAlign w:val="center"/>
            <w:hideMark/>
          </w:tcPr>
          <w:p w14:paraId="6330BB16"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5F862564"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38554478"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406B032F" w14:textId="77777777" w:rsidTr="00752E53">
        <w:trPr>
          <w:trHeight w:val="300"/>
          <w:jc w:val="center"/>
        </w:trPr>
        <w:tc>
          <w:tcPr>
            <w:tcW w:w="2430" w:type="dxa"/>
            <w:vAlign w:val="center"/>
            <w:hideMark/>
          </w:tcPr>
          <w:p w14:paraId="74824892"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4526F024"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01D76C86"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471E8405"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78BB9DB0"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509D5C07"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5 de pe ordinea de zi, respectiv:</w:t>
      </w:r>
    </w:p>
    <w:p w14:paraId="3FE05262"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bookmarkStart w:id="3" w:name="_Hlk193714249"/>
      <w:r w:rsidRPr="00B54233">
        <w:rPr>
          <w:rFonts w:asciiTheme="minorHAnsi" w:hAnsiTheme="minorHAnsi" w:cstheme="minorHAnsi"/>
          <w:iCs/>
          <w:lang w:val="ro-RO" w:eastAsia="ro-RO"/>
        </w:rPr>
        <w:t>Aprobarea repartizării profitului net al exercițiului financiar 2024 în conformitate cu prevederile Ordonanței Guvernului nr. 64/2001, cu modificările și completările ulterioare, a valorii totale a dividendului brut în sumă de 4.043.229.023 RON, precum și a valorii dividendului brut pe acţiune în sumă de  8,988897 RON, conform  Notei de fundamentare prezentate acționarilor.</w:t>
      </w:r>
    </w:p>
    <w:tbl>
      <w:tblPr>
        <w:tblW w:w="7485" w:type="dxa"/>
        <w:jc w:val="center"/>
        <w:tblLayout w:type="fixed"/>
        <w:tblLook w:val="0400" w:firstRow="0" w:lastRow="0" w:firstColumn="0" w:lastColumn="0" w:noHBand="0" w:noVBand="1"/>
      </w:tblPr>
      <w:tblGrid>
        <w:gridCol w:w="2433"/>
        <w:gridCol w:w="2455"/>
        <w:gridCol w:w="2597"/>
      </w:tblGrid>
      <w:tr w:rsidR="00B54233" w:rsidRPr="00B54233" w14:paraId="402D6E3F" w14:textId="77777777" w:rsidTr="00752E53">
        <w:trPr>
          <w:trHeight w:val="300"/>
          <w:jc w:val="center"/>
        </w:trPr>
        <w:tc>
          <w:tcPr>
            <w:tcW w:w="2430" w:type="dxa"/>
            <w:vAlign w:val="center"/>
            <w:hideMark/>
          </w:tcPr>
          <w:bookmarkEnd w:id="3"/>
          <w:p w14:paraId="4FF99CF7"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36079615"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5C15821D"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2DB9714D" w14:textId="77777777" w:rsidTr="00752E53">
        <w:trPr>
          <w:trHeight w:val="300"/>
          <w:jc w:val="center"/>
        </w:trPr>
        <w:tc>
          <w:tcPr>
            <w:tcW w:w="2430" w:type="dxa"/>
            <w:vAlign w:val="center"/>
            <w:hideMark/>
          </w:tcPr>
          <w:p w14:paraId="29EB4D51"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4301DB84"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394F2E8C"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3546BE87"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76081B07"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3001E184"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6 de pe ordinea de zi, respectiv:</w:t>
      </w:r>
    </w:p>
    <w:p w14:paraId="5335561A"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iCs/>
          <w:lang w:val="ro-RO" w:eastAsia="ro-RO"/>
        </w:rPr>
        <w:t>Aprobarea descărcării de gestiune a membrilor Consiliului de Supraveghere al S.P.E.E.H. Hidroelectrica S.A. pentru exercițiul financiar încheiat la 31 decembrie 2024.</w:t>
      </w:r>
    </w:p>
    <w:p w14:paraId="4034F26C"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B54233" w:rsidRPr="00B54233" w14:paraId="6A23E5B1" w14:textId="77777777" w:rsidTr="00752E53">
        <w:trPr>
          <w:trHeight w:val="300"/>
          <w:jc w:val="center"/>
        </w:trPr>
        <w:tc>
          <w:tcPr>
            <w:tcW w:w="2430" w:type="dxa"/>
            <w:vAlign w:val="center"/>
            <w:hideMark/>
          </w:tcPr>
          <w:p w14:paraId="17D247D5"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791A6AAD"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057B66D0"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48B84792" w14:textId="77777777" w:rsidTr="00752E53">
        <w:trPr>
          <w:trHeight w:val="300"/>
          <w:jc w:val="center"/>
        </w:trPr>
        <w:tc>
          <w:tcPr>
            <w:tcW w:w="2430" w:type="dxa"/>
            <w:vAlign w:val="center"/>
            <w:hideMark/>
          </w:tcPr>
          <w:p w14:paraId="7E2FB6FA"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078B8272"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0E17F901"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48C58863"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5D0E0EE3"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7 de pe ordinea de zi, respectiv:</w:t>
      </w:r>
    </w:p>
    <w:p w14:paraId="7F5DFAE5"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iCs/>
          <w:lang w:val="ro-RO" w:eastAsia="ro-RO"/>
        </w:rPr>
        <w:t>Aprobarea descărcării de gestiune a membrilor Directoratului S.P.E.E.H. Hidroelectrica S.A. pentru exercițiul financiar încheiat la 31 decembrie 2024.</w:t>
      </w:r>
    </w:p>
    <w:p w14:paraId="536F1AA0"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B54233" w:rsidRPr="00B54233" w14:paraId="5425E8B0" w14:textId="77777777" w:rsidTr="00752E53">
        <w:trPr>
          <w:trHeight w:val="300"/>
          <w:jc w:val="center"/>
        </w:trPr>
        <w:tc>
          <w:tcPr>
            <w:tcW w:w="2430" w:type="dxa"/>
            <w:vAlign w:val="center"/>
            <w:hideMark/>
          </w:tcPr>
          <w:p w14:paraId="35739EA8"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2F9A5C9D"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4FDFB4BF"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39A0F895" w14:textId="77777777" w:rsidTr="00752E53">
        <w:trPr>
          <w:trHeight w:val="300"/>
          <w:jc w:val="center"/>
        </w:trPr>
        <w:tc>
          <w:tcPr>
            <w:tcW w:w="2430" w:type="dxa"/>
            <w:vAlign w:val="center"/>
            <w:hideMark/>
          </w:tcPr>
          <w:p w14:paraId="4D5C97F4"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743E5AAE"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1729CCC2"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43C2ECF7"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2809997F"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135267D8"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8 de pe ordinea de zi, respectiv:</w:t>
      </w:r>
    </w:p>
    <w:p w14:paraId="5B66809D" w14:textId="77777777" w:rsidR="00876A5D" w:rsidRPr="00B54233" w:rsidRDefault="00876A5D" w:rsidP="00B54233">
      <w:pPr>
        <w:tabs>
          <w:tab w:val="left" w:pos="9540"/>
          <w:tab w:val="left" w:pos="9630"/>
        </w:tabs>
        <w:ind w:right="407"/>
        <w:jc w:val="both"/>
        <w:rPr>
          <w:rFonts w:asciiTheme="minorHAnsi" w:hAnsiTheme="minorHAnsi" w:cstheme="minorHAnsi"/>
          <w:b/>
          <w:bCs/>
          <w:iCs/>
          <w:lang w:val="ro-RO" w:eastAsia="ro-RO"/>
        </w:rPr>
      </w:pPr>
      <w:r w:rsidRPr="00B54233">
        <w:rPr>
          <w:rFonts w:asciiTheme="minorHAnsi" w:hAnsiTheme="minorHAnsi" w:cstheme="minorHAnsi"/>
          <w:iCs/>
          <w:lang w:val="ro-RO" w:eastAsia="ro-RO"/>
        </w:rPr>
        <w:t>Aprobarea Raportului de Remunerare a Consiliului de Supraveghere al S.P.E.E.H. Hidroelectrica S.A. și a Directoratului S.P.E.E.H. Hidroelectrica S.A. pentru anul financiar 2024, întocmit conform prevederilor art. 107 din Legea nr. 24/2017 privind emitenții de instrumente financiare și operațiuni de piață, republicată și art. 55 alin. (3) din OUG nr. 109/2011.</w:t>
      </w:r>
    </w:p>
    <w:tbl>
      <w:tblPr>
        <w:tblW w:w="7485" w:type="dxa"/>
        <w:jc w:val="center"/>
        <w:tblLayout w:type="fixed"/>
        <w:tblLook w:val="0400" w:firstRow="0" w:lastRow="0" w:firstColumn="0" w:lastColumn="0" w:noHBand="0" w:noVBand="1"/>
      </w:tblPr>
      <w:tblGrid>
        <w:gridCol w:w="2433"/>
        <w:gridCol w:w="2455"/>
        <w:gridCol w:w="2597"/>
      </w:tblGrid>
      <w:tr w:rsidR="00B54233" w:rsidRPr="00B54233" w14:paraId="7BEED8E5" w14:textId="77777777" w:rsidTr="00752E53">
        <w:trPr>
          <w:trHeight w:val="300"/>
          <w:jc w:val="center"/>
        </w:trPr>
        <w:tc>
          <w:tcPr>
            <w:tcW w:w="2430" w:type="dxa"/>
            <w:vAlign w:val="center"/>
            <w:hideMark/>
          </w:tcPr>
          <w:p w14:paraId="34F570CC"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46F512E2"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42E23A99"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2B2ECA2E" w14:textId="77777777" w:rsidTr="00752E53">
        <w:trPr>
          <w:trHeight w:val="300"/>
          <w:jc w:val="center"/>
        </w:trPr>
        <w:tc>
          <w:tcPr>
            <w:tcW w:w="2430" w:type="dxa"/>
            <w:vAlign w:val="center"/>
            <w:hideMark/>
          </w:tcPr>
          <w:p w14:paraId="1503B6D0"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4A891983"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08A4892A"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58DDFDEA"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5762E9CD"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08B0379D"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9 de pe ordinea de zi, respectiv:</w:t>
      </w:r>
    </w:p>
    <w:p w14:paraId="6B524937"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iCs/>
          <w:lang w:val="ro-RO" w:eastAsia="ro-RO"/>
        </w:rPr>
        <w:t xml:space="preserve">Informarea Adunării Generale a Acționarilor cu privire la </w:t>
      </w:r>
      <w:proofErr w:type="spellStart"/>
      <w:r w:rsidRPr="00B54233">
        <w:rPr>
          <w:rFonts w:asciiTheme="minorHAnsi" w:hAnsiTheme="minorHAnsi" w:cstheme="minorHAnsi"/>
          <w:iCs/>
          <w:lang w:eastAsia="ro-RO"/>
        </w:rPr>
        <w:t>Bugetul</w:t>
      </w:r>
      <w:proofErr w:type="spellEnd"/>
      <w:r w:rsidRPr="00B54233">
        <w:rPr>
          <w:rFonts w:asciiTheme="minorHAnsi" w:hAnsiTheme="minorHAnsi" w:cstheme="minorHAnsi"/>
          <w:iCs/>
          <w:lang w:eastAsia="ro-RO"/>
        </w:rPr>
        <w:t xml:space="preserve"> de </w:t>
      </w:r>
      <w:proofErr w:type="spellStart"/>
      <w:r w:rsidRPr="00B54233">
        <w:rPr>
          <w:rFonts w:asciiTheme="minorHAnsi" w:hAnsiTheme="minorHAnsi" w:cstheme="minorHAnsi"/>
          <w:iCs/>
          <w:lang w:eastAsia="ro-RO"/>
        </w:rPr>
        <w:t>Venituri</w:t>
      </w:r>
      <w:proofErr w:type="spellEnd"/>
      <w:r w:rsidRPr="00B54233">
        <w:rPr>
          <w:rFonts w:asciiTheme="minorHAnsi" w:hAnsiTheme="minorHAnsi" w:cstheme="minorHAnsi"/>
          <w:iCs/>
          <w:lang w:eastAsia="ro-RO"/>
        </w:rPr>
        <w:t xml:space="preserve"> </w:t>
      </w:r>
      <w:proofErr w:type="spellStart"/>
      <w:r w:rsidRPr="00B54233">
        <w:rPr>
          <w:rFonts w:asciiTheme="minorHAnsi" w:hAnsiTheme="minorHAnsi" w:cstheme="minorHAnsi"/>
          <w:iCs/>
          <w:lang w:eastAsia="ro-RO"/>
        </w:rPr>
        <w:t>si</w:t>
      </w:r>
      <w:proofErr w:type="spellEnd"/>
      <w:r w:rsidRPr="00B54233">
        <w:rPr>
          <w:rFonts w:asciiTheme="minorHAnsi" w:hAnsiTheme="minorHAnsi" w:cstheme="minorHAnsi"/>
          <w:iCs/>
          <w:lang w:eastAsia="ro-RO"/>
        </w:rPr>
        <w:t xml:space="preserve"> </w:t>
      </w:r>
      <w:proofErr w:type="spellStart"/>
      <w:r w:rsidRPr="00B54233">
        <w:rPr>
          <w:rFonts w:asciiTheme="minorHAnsi" w:hAnsiTheme="minorHAnsi" w:cstheme="minorHAnsi"/>
          <w:iCs/>
          <w:lang w:eastAsia="ro-RO"/>
        </w:rPr>
        <w:t>Cheltuieli</w:t>
      </w:r>
      <w:proofErr w:type="spellEnd"/>
      <w:r w:rsidRPr="00B54233">
        <w:rPr>
          <w:rFonts w:asciiTheme="minorHAnsi" w:hAnsiTheme="minorHAnsi" w:cstheme="minorHAnsi"/>
          <w:iCs/>
          <w:lang w:eastAsia="ro-RO"/>
        </w:rPr>
        <w:t xml:space="preserve"> </w:t>
      </w:r>
      <w:proofErr w:type="spellStart"/>
      <w:r w:rsidRPr="00B54233">
        <w:rPr>
          <w:rFonts w:asciiTheme="minorHAnsi" w:hAnsiTheme="minorHAnsi" w:cstheme="minorHAnsi"/>
          <w:iCs/>
          <w:lang w:eastAsia="ro-RO"/>
        </w:rPr>
        <w:t>consolidat</w:t>
      </w:r>
      <w:proofErr w:type="spellEnd"/>
      <w:r w:rsidRPr="00B54233">
        <w:rPr>
          <w:rFonts w:asciiTheme="minorHAnsi" w:hAnsiTheme="minorHAnsi" w:cstheme="minorHAnsi"/>
          <w:iCs/>
          <w:lang w:eastAsia="ro-RO"/>
        </w:rPr>
        <w:t xml:space="preserve"> al </w:t>
      </w:r>
      <w:proofErr w:type="spellStart"/>
      <w:r w:rsidRPr="00B54233">
        <w:rPr>
          <w:rFonts w:asciiTheme="minorHAnsi" w:hAnsiTheme="minorHAnsi" w:cstheme="minorHAnsi"/>
          <w:iCs/>
          <w:lang w:eastAsia="ro-RO"/>
        </w:rPr>
        <w:t>Grupului</w:t>
      </w:r>
      <w:proofErr w:type="spellEnd"/>
      <w:r w:rsidRPr="00B54233">
        <w:rPr>
          <w:rFonts w:asciiTheme="minorHAnsi" w:hAnsiTheme="minorHAnsi" w:cstheme="minorHAnsi"/>
          <w:iCs/>
          <w:lang w:eastAsia="ro-RO"/>
        </w:rPr>
        <w:t xml:space="preserve"> </w:t>
      </w:r>
      <w:proofErr w:type="spellStart"/>
      <w:r w:rsidRPr="00B54233">
        <w:rPr>
          <w:rFonts w:asciiTheme="minorHAnsi" w:hAnsiTheme="minorHAnsi" w:cstheme="minorHAnsi"/>
          <w:iCs/>
          <w:lang w:eastAsia="ro-RO"/>
        </w:rPr>
        <w:t>Hidroelectrica</w:t>
      </w:r>
      <w:proofErr w:type="spellEnd"/>
      <w:r w:rsidRPr="00B54233">
        <w:rPr>
          <w:rFonts w:asciiTheme="minorHAnsi" w:hAnsiTheme="minorHAnsi" w:cstheme="minorHAnsi"/>
          <w:iCs/>
          <w:lang w:eastAsia="ro-RO"/>
        </w:rPr>
        <w:t xml:space="preserve"> </w:t>
      </w:r>
      <w:proofErr w:type="spellStart"/>
      <w:r w:rsidRPr="00B54233">
        <w:rPr>
          <w:rFonts w:asciiTheme="minorHAnsi" w:hAnsiTheme="minorHAnsi" w:cstheme="minorHAnsi"/>
          <w:iCs/>
          <w:lang w:eastAsia="ro-RO"/>
        </w:rPr>
        <w:t>pentru</w:t>
      </w:r>
      <w:proofErr w:type="spellEnd"/>
      <w:r w:rsidRPr="00B54233">
        <w:rPr>
          <w:rFonts w:asciiTheme="minorHAnsi" w:hAnsiTheme="minorHAnsi" w:cstheme="minorHAnsi"/>
          <w:iCs/>
          <w:lang w:eastAsia="ro-RO"/>
        </w:rPr>
        <w:t xml:space="preserve"> </w:t>
      </w:r>
      <w:proofErr w:type="spellStart"/>
      <w:r w:rsidRPr="00B54233">
        <w:rPr>
          <w:rFonts w:asciiTheme="minorHAnsi" w:hAnsiTheme="minorHAnsi" w:cstheme="minorHAnsi"/>
          <w:iCs/>
          <w:lang w:eastAsia="ro-RO"/>
        </w:rPr>
        <w:t>anul</w:t>
      </w:r>
      <w:proofErr w:type="spellEnd"/>
      <w:r w:rsidRPr="00B54233">
        <w:rPr>
          <w:rFonts w:asciiTheme="minorHAnsi" w:hAnsiTheme="minorHAnsi" w:cstheme="minorHAnsi"/>
          <w:iCs/>
          <w:lang w:eastAsia="ro-RO"/>
        </w:rPr>
        <w:t xml:space="preserve"> 2025.</w:t>
      </w:r>
    </w:p>
    <w:p w14:paraId="4ECFB240"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10F6110D"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4AF8E45B"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10 de pe ordinea de zi, respectiv:</w:t>
      </w:r>
    </w:p>
    <w:p w14:paraId="495D5F95"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iCs/>
          <w:lang w:val="ro-RO" w:eastAsia="ro-RO"/>
        </w:rPr>
        <w:t xml:space="preserve">Aprobarea </w:t>
      </w:r>
      <w:r w:rsidRPr="00B54233">
        <w:rPr>
          <w:rFonts w:asciiTheme="minorHAnsi" w:hAnsiTheme="minorHAnsi" w:cstheme="minorHAnsi"/>
          <w:b/>
          <w:bCs/>
          <w:iCs/>
          <w:lang w:val="ro-RO" w:eastAsia="ro-RO"/>
        </w:rPr>
        <w:t>datei de 4 iunie 2025 ca Dată de Înregistrare</w:t>
      </w:r>
      <w:r w:rsidRPr="00B54233">
        <w:rPr>
          <w:rFonts w:asciiTheme="minorHAnsi" w:hAnsiTheme="minorHAnsi" w:cstheme="minorHAnsi"/>
          <w:iCs/>
          <w:lang w:val="ro-RO" w:eastAsia="ro-RO"/>
        </w:rPr>
        <w:t>, dată la care va avea loc identificarea acționarilor asupra cărora se răsfrâng efectele prezentei AGOA S.P.E.E.H. Hidroelectrica S.A., inclusiv dreptul de a beneficia de dividende, în conformitate cu art. 87 din Legea nr. 24/2017 privind emitenții de instrumente financiare și operațiuni de piață, republicată.</w:t>
      </w:r>
    </w:p>
    <w:p w14:paraId="1E28BFE2"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B54233" w:rsidRPr="00B54233" w14:paraId="5C8E9EEF" w14:textId="77777777" w:rsidTr="00752E53">
        <w:trPr>
          <w:trHeight w:val="300"/>
          <w:jc w:val="center"/>
        </w:trPr>
        <w:tc>
          <w:tcPr>
            <w:tcW w:w="2430" w:type="dxa"/>
            <w:vAlign w:val="center"/>
            <w:hideMark/>
          </w:tcPr>
          <w:p w14:paraId="73E5C9EC"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51806B54"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46A25473"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39EA05E4" w14:textId="77777777" w:rsidTr="00752E53">
        <w:trPr>
          <w:trHeight w:val="300"/>
          <w:jc w:val="center"/>
        </w:trPr>
        <w:tc>
          <w:tcPr>
            <w:tcW w:w="2430" w:type="dxa"/>
            <w:vAlign w:val="center"/>
            <w:hideMark/>
          </w:tcPr>
          <w:p w14:paraId="66742AE3"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119E2E2B"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7C5DEA14"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7D96D052"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1DC2C28B"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53ADFF93"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11 de pe ordinea de zi, respectiv:</w:t>
      </w:r>
    </w:p>
    <w:p w14:paraId="55328344"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iCs/>
          <w:lang w:val="ro-RO" w:eastAsia="ro-RO"/>
        </w:rPr>
        <w:t xml:space="preserve">Aprobarea </w:t>
      </w:r>
      <w:r w:rsidRPr="00B54233">
        <w:rPr>
          <w:rFonts w:asciiTheme="minorHAnsi" w:hAnsiTheme="minorHAnsi" w:cstheme="minorHAnsi"/>
          <w:b/>
          <w:bCs/>
          <w:iCs/>
          <w:lang w:val="ro-RO" w:eastAsia="ro-RO"/>
        </w:rPr>
        <w:t>datei de 3 iunie 2025 ca Dată „Ex Date”,</w:t>
      </w:r>
      <w:r w:rsidRPr="00B54233">
        <w:rPr>
          <w:rFonts w:asciiTheme="minorHAnsi" w:hAnsiTheme="minorHAnsi" w:cstheme="minorHAnsi"/>
          <w:iCs/>
          <w:lang w:val="ro-RO" w:eastAsia="ro-RO"/>
        </w:rPr>
        <w:t xml:space="preserve"> respectiv data anterioară datei de inregistrare la care instrumentele financiare obiect al hotărârilor organelor societare se tranzacționează fără drepturile care derivă din hotărâre, în conformitate cu prevederile Regulamentului ASF nr. 5/2018 privind emitenţii de instrumente financiare şi operaţiuni de piaţă.</w:t>
      </w:r>
      <w:r w:rsidRPr="00B54233">
        <w:rPr>
          <w:rFonts w:asciiTheme="minorHAnsi" w:hAnsiTheme="minorHAnsi" w:cstheme="minorHAnsi"/>
          <w:b/>
          <w:bCs/>
          <w:iCs/>
          <w:lang w:val="ro-RO" w:eastAsia="ro-RO"/>
        </w:rPr>
        <w:t xml:space="preserve"> </w:t>
      </w:r>
    </w:p>
    <w:p w14:paraId="0DE2B1E1"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B54233" w:rsidRPr="00B54233" w14:paraId="280F8783" w14:textId="77777777" w:rsidTr="00752E53">
        <w:trPr>
          <w:trHeight w:val="300"/>
          <w:jc w:val="center"/>
        </w:trPr>
        <w:tc>
          <w:tcPr>
            <w:tcW w:w="2430" w:type="dxa"/>
            <w:vAlign w:val="center"/>
            <w:hideMark/>
          </w:tcPr>
          <w:p w14:paraId="1BE1B402"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3CC37D01"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329F65C2"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7F304443" w14:textId="77777777" w:rsidTr="00752E53">
        <w:trPr>
          <w:trHeight w:val="300"/>
          <w:jc w:val="center"/>
        </w:trPr>
        <w:tc>
          <w:tcPr>
            <w:tcW w:w="2430" w:type="dxa"/>
            <w:vAlign w:val="center"/>
            <w:hideMark/>
          </w:tcPr>
          <w:p w14:paraId="76CE83BA"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6BA08049"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07666B55"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1B16DD30"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57304930"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72748C9A"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12 de pe ordinea de zi, respectiv:</w:t>
      </w:r>
    </w:p>
    <w:p w14:paraId="7C42EBCC"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bCs/>
          <w:iCs/>
          <w:lang w:val="ro-RO" w:eastAsia="ro-RO"/>
        </w:rPr>
        <w:t>Aprobarea datei de 25 iunie 2025 ca Data Plăţii dividendelor pentru exerciţiul financiar 2024</w:t>
      </w:r>
      <w:r w:rsidRPr="00B54233">
        <w:rPr>
          <w:rFonts w:asciiTheme="minorHAnsi" w:hAnsiTheme="minorHAnsi" w:cstheme="minorHAnsi"/>
          <w:iCs/>
          <w:lang w:val="ro-RO" w:eastAsia="ro-RO"/>
        </w:rPr>
        <w:t>.</w:t>
      </w:r>
    </w:p>
    <w:p w14:paraId="2E5CFB0E"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B54233" w:rsidRPr="00B54233" w14:paraId="6E15D936" w14:textId="77777777" w:rsidTr="00752E53">
        <w:trPr>
          <w:trHeight w:val="300"/>
          <w:jc w:val="center"/>
        </w:trPr>
        <w:tc>
          <w:tcPr>
            <w:tcW w:w="2430" w:type="dxa"/>
            <w:vAlign w:val="center"/>
            <w:hideMark/>
          </w:tcPr>
          <w:p w14:paraId="4314709B"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0230C68D"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243DB357"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7715AD09" w14:textId="77777777" w:rsidTr="00752E53">
        <w:trPr>
          <w:trHeight w:val="300"/>
          <w:jc w:val="center"/>
        </w:trPr>
        <w:tc>
          <w:tcPr>
            <w:tcW w:w="2430" w:type="dxa"/>
            <w:vAlign w:val="center"/>
            <w:hideMark/>
          </w:tcPr>
          <w:p w14:paraId="573ADDD5"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085D1FE8"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779DAD7E"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4198A73F"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1854F414"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0E247517"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13 de pe ordinea de zi, respectiv:</w:t>
      </w:r>
    </w:p>
    <w:p w14:paraId="27ACB452"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iCs/>
          <w:lang w:val="ro-RO" w:eastAsia="ro-RO"/>
        </w:rPr>
        <w:t>Aprobarea Raportului de evaluare anuală a membrilor Consiliului de Supraveghere al S.P.E.E.H. Hidroelectrica S.A. pentru anul 2024, conform prevederilor art. 30 alin. (7) și art. 30 alin. (7</w:t>
      </w:r>
      <w:r w:rsidRPr="00B54233">
        <w:rPr>
          <w:rFonts w:asciiTheme="minorHAnsi" w:hAnsiTheme="minorHAnsi" w:cstheme="minorHAnsi"/>
          <w:iCs/>
          <w:vertAlign w:val="superscript"/>
          <w:lang w:val="ro-RO" w:eastAsia="ro-RO"/>
        </w:rPr>
        <w:t>1</w:t>
      </w:r>
      <w:r w:rsidRPr="00B54233">
        <w:rPr>
          <w:rFonts w:asciiTheme="minorHAnsi" w:hAnsiTheme="minorHAnsi" w:cstheme="minorHAnsi"/>
          <w:iCs/>
          <w:lang w:val="ro-RO" w:eastAsia="ro-RO"/>
        </w:rPr>
        <w:t>) din OUG 109/2011.</w:t>
      </w:r>
    </w:p>
    <w:p w14:paraId="278E73C6"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B54233" w:rsidRPr="00B54233" w14:paraId="02795B78" w14:textId="77777777" w:rsidTr="00752E53">
        <w:trPr>
          <w:trHeight w:val="300"/>
          <w:jc w:val="center"/>
        </w:trPr>
        <w:tc>
          <w:tcPr>
            <w:tcW w:w="2430" w:type="dxa"/>
            <w:vAlign w:val="center"/>
            <w:hideMark/>
          </w:tcPr>
          <w:p w14:paraId="04C09B51"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6C132BF8"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368AB61E"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09242C0C" w14:textId="77777777" w:rsidTr="00752E53">
        <w:trPr>
          <w:trHeight w:val="300"/>
          <w:jc w:val="center"/>
        </w:trPr>
        <w:tc>
          <w:tcPr>
            <w:tcW w:w="2430" w:type="dxa"/>
            <w:vAlign w:val="center"/>
            <w:hideMark/>
          </w:tcPr>
          <w:p w14:paraId="04B6B169"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6FC0C011"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5095427A" w14:textId="77777777" w:rsidR="00B54233" w:rsidRPr="00B54233" w:rsidRDefault="00B54233"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66627C74" w14:textId="77777777" w:rsidR="00876A5D" w:rsidRPr="00B54233" w:rsidRDefault="00876A5D" w:rsidP="00B54233">
      <w:pPr>
        <w:tabs>
          <w:tab w:val="left" w:pos="9540"/>
          <w:tab w:val="left" w:pos="9630"/>
        </w:tabs>
        <w:ind w:right="407"/>
        <w:jc w:val="both"/>
        <w:rPr>
          <w:rFonts w:asciiTheme="minorHAnsi" w:hAnsiTheme="minorHAnsi" w:cstheme="minorHAnsi"/>
          <w:b/>
          <w:bCs/>
          <w:iCs/>
          <w:lang w:eastAsia="ro-RO"/>
        </w:rPr>
      </w:pPr>
    </w:p>
    <w:p w14:paraId="6B4D5C0F"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p w14:paraId="11D19733" w14:textId="77777777" w:rsidR="00876A5D" w:rsidRPr="00B54233" w:rsidRDefault="00876A5D" w:rsidP="00B54233">
      <w:pPr>
        <w:numPr>
          <w:ilvl w:val="0"/>
          <w:numId w:val="15"/>
        </w:numPr>
        <w:tabs>
          <w:tab w:val="left" w:pos="9540"/>
          <w:tab w:val="left" w:pos="9630"/>
        </w:tabs>
        <w:ind w:right="407"/>
        <w:jc w:val="both"/>
        <w:rPr>
          <w:rFonts w:asciiTheme="minorHAnsi" w:hAnsiTheme="minorHAnsi" w:cstheme="minorHAnsi"/>
          <w:iCs/>
          <w:lang w:val="ro-RO" w:eastAsia="ro-RO"/>
        </w:rPr>
      </w:pPr>
      <w:r w:rsidRPr="00B54233">
        <w:rPr>
          <w:rFonts w:asciiTheme="minorHAnsi" w:hAnsiTheme="minorHAnsi" w:cstheme="minorHAnsi"/>
          <w:b/>
          <w:iCs/>
          <w:lang w:val="ro-RO" w:eastAsia="ro-RO"/>
        </w:rPr>
        <w:t>Pentru punctul 14 de pe ordinea de zi, respectiv:</w:t>
      </w:r>
    </w:p>
    <w:p w14:paraId="30A23ACC" w14:textId="77777777" w:rsidR="00876A5D" w:rsidRPr="00B54233" w:rsidRDefault="00876A5D" w:rsidP="00B54233">
      <w:pPr>
        <w:tabs>
          <w:tab w:val="left" w:pos="9540"/>
          <w:tab w:val="left" w:pos="9630"/>
        </w:tabs>
        <w:ind w:right="407"/>
        <w:jc w:val="both"/>
        <w:rPr>
          <w:rFonts w:asciiTheme="minorHAnsi" w:hAnsiTheme="minorHAnsi" w:cstheme="minorHAnsi"/>
          <w:b/>
          <w:bCs/>
          <w:iCs/>
          <w:lang w:eastAsia="ro-RO"/>
        </w:rPr>
      </w:pPr>
      <w:r w:rsidRPr="00B54233">
        <w:rPr>
          <w:rFonts w:asciiTheme="minorHAnsi" w:hAnsiTheme="minorHAnsi" w:cstheme="minorHAnsi"/>
          <w:iCs/>
          <w:lang w:val="ro-RO" w:eastAsia="ro-RO"/>
        </w:rPr>
        <w:t xml:space="preserve">Împuternicirea Președintelui Directoratului/ Președintelui de ședință pentru a semna hotărârile AGOA și orice alte documente în legătură cu acestea și pentru a îndeplini orice act sau formalitate </w:t>
      </w:r>
      <w:r w:rsidRPr="00B54233">
        <w:rPr>
          <w:rFonts w:asciiTheme="minorHAnsi" w:hAnsiTheme="minorHAnsi" w:cstheme="minorHAnsi"/>
          <w:iCs/>
          <w:lang w:val="ro-RO" w:eastAsia="ro-RO"/>
        </w:rPr>
        <w:lastRenderedPageBreak/>
        <w:t>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p w14:paraId="5AB67195" w14:textId="77777777" w:rsidR="00876A5D" w:rsidRPr="00B54233" w:rsidRDefault="00876A5D" w:rsidP="00B54233">
      <w:pPr>
        <w:tabs>
          <w:tab w:val="left" w:pos="9540"/>
          <w:tab w:val="left" w:pos="9630"/>
        </w:tabs>
        <w:ind w:right="407"/>
        <w:jc w:val="both"/>
        <w:rPr>
          <w:rFonts w:asciiTheme="minorHAnsi" w:hAnsiTheme="minorHAnsi" w:cstheme="minorHAnsi"/>
          <w:iCs/>
          <w:lang w:val="ro-RO" w:eastAsia="ro-RO"/>
        </w:rPr>
      </w:pPr>
    </w:p>
    <w:tbl>
      <w:tblPr>
        <w:tblW w:w="7485" w:type="dxa"/>
        <w:jc w:val="center"/>
        <w:tblLayout w:type="fixed"/>
        <w:tblLook w:val="0400" w:firstRow="0" w:lastRow="0" w:firstColumn="0" w:lastColumn="0" w:noHBand="0" w:noVBand="1"/>
      </w:tblPr>
      <w:tblGrid>
        <w:gridCol w:w="2433"/>
        <w:gridCol w:w="2455"/>
        <w:gridCol w:w="2597"/>
      </w:tblGrid>
      <w:tr w:rsidR="00B54233" w:rsidRPr="00B54233" w14:paraId="56331746" w14:textId="77777777" w:rsidTr="00B54233">
        <w:trPr>
          <w:trHeight w:val="300"/>
          <w:jc w:val="center"/>
        </w:trPr>
        <w:tc>
          <w:tcPr>
            <w:tcW w:w="2430" w:type="dxa"/>
            <w:vAlign w:val="center"/>
            <w:hideMark/>
          </w:tcPr>
          <w:p w14:paraId="24305A4A" w14:textId="77777777" w:rsidR="00876A5D" w:rsidRPr="00B54233" w:rsidRDefault="00876A5D"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PENTRU</w:t>
            </w:r>
          </w:p>
        </w:tc>
        <w:tc>
          <w:tcPr>
            <w:tcW w:w="2453" w:type="dxa"/>
            <w:vAlign w:val="center"/>
            <w:hideMark/>
          </w:tcPr>
          <w:p w14:paraId="6E0497B4" w14:textId="77777777" w:rsidR="00876A5D" w:rsidRPr="00B54233" w:rsidRDefault="00876A5D"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ÎMPOTRIVĂ</w:t>
            </w:r>
          </w:p>
        </w:tc>
        <w:tc>
          <w:tcPr>
            <w:tcW w:w="2595" w:type="dxa"/>
            <w:vAlign w:val="center"/>
            <w:hideMark/>
          </w:tcPr>
          <w:p w14:paraId="413CD7E4" w14:textId="77777777" w:rsidR="00876A5D" w:rsidRPr="00B54233" w:rsidRDefault="00876A5D"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b/>
                <w:bCs/>
                <w:iCs/>
                <w:lang w:val="ro-RO" w:eastAsia="ro-RO"/>
              </w:rPr>
              <w:t>ABŢINERE</w:t>
            </w:r>
          </w:p>
        </w:tc>
      </w:tr>
      <w:tr w:rsidR="00B54233" w:rsidRPr="00B54233" w14:paraId="7E50C883" w14:textId="77777777" w:rsidTr="00B54233">
        <w:trPr>
          <w:trHeight w:val="300"/>
          <w:jc w:val="center"/>
        </w:trPr>
        <w:tc>
          <w:tcPr>
            <w:tcW w:w="2430" w:type="dxa"/>
            <w:vAlign w:val="center"/>
            <w:hideMark/>
          </w:tcPr>
          <w:p w14:paraId="0110C348" w14:textId="77777777" w:rsidR="00876A5D" w:rsidRPr="00B54233" w:rsidRDefault="00876A5D"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453" w:type="dxa"/>
            <w:vAlign w:val="center"/>
            <w:hideMark/>
          </w:tcPr>
          <w:p w14:paraId="7B205561" w14:textId="77777777" w:rsidR="00876A5D" w:rsidRPr="00B54233" w:rsidRDefault="00876A5D"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c>
          <w:tcPr>
            <w:tcW w:w="2595" w:type="dxa"/>
            <w:vAlign w:val="center"/>
            <w:hideMark/>
          </w:tcPr>
          <w:p w14:paraId="22785B3C" w14:textId="77777777" w:rsidR="00876A5D" w:rsidRPr="00B54233" w:rsidRDefault="00876A5D" w:rsidP="00B54233">
            <w:pPr>
              <w:tabs>
                <w:tab w:val="left" w:pos="9540"/>
                <w:tab w:val="left" w:pos="9630"/>
              </w:tabs>
              <w:ind w:right="407"/>
              <w:jc w:val="center"/>
              <w:rPr>
                <w:rFonts w:asciiTheme="minorHAnsi" w:hAnsiTheme="minorHAnsi" w:cstheme="minorHAnsi"/>
                <w:b/>
                <w:bCs/>
                <w:iCs/>
                <w:lang w:eastAsia="ro-RO"/>
              </w:rPr>
            </w:pPr>
            <w:r w:rsidRPr="00B54233">
              <w:rPr>
                <w:rFonts w:asciiTheme="minorHAnsi" w:hAnsiTheme="minorHAnsi" w:cstheme="minorHAnsi"/>
                <w:iCs/>
                <w:lang w:eastAsia="ro-RO"/>
              </w:rPr>
              <w:fldChar w:fldCharType="begin">
                <w:ffData>
                  <w:name w:val="Check1"/>
                  <w:enabled/>
                  <w:calcOnExit w:val="0"/>
                  <w:checkBox>
                    <w:sizeAuto/>
                    <w:default w:val="0"/>
                  </w:checkBox>
                </w:ffData>
              </w:fldChar>
            </w:r>
            <w:r w:rsidRPr="00B54233">
              <w:rPr>
                <w:rFonts w:asciiTheme="minorHAnsi" w:hAnsiTheme="minorHAnsi" w:cstheme="minorHAnsi"/>
                <w:iCs/>
                <w:lang w:eastAsia="ro-RO"/>
              </w:rPr>
              <w:instrText xml:space="preserve"> FORMCHECKBOX </w:instrText>
            </w:r>
            <w:r w:rsidRPr="00B54233">
              <w:rPr>
                <w:rFonts w:asciiTheme="minorHAnsi" w:hAnsiTheme="minorHAnsi" w:cstheme="minorHAnsi"/>
                <w:iCs/>
                <w:lang w:eastAsia="ro-RO"/>
              </w:rPr>
            </w:r>
            <w:r w:rsidRPr="00B54233">
              <w:rPr>
                <w:rFonts w:asciiTheme="minorHAnsi" w:hAnsiTheme="minorHAnsi" w:cstheme="minorHAnsi"/>
                <w:iCs/>
                <w:lang w:eastAsia="ro-RO"/>
              </w:rPr>
              <w:fldChar w:fldCharType="separate"/>
            </w:r>
            <w:r w:rsidRPr="00B54233">
              <w:rPr>
                <w:rFonts w:asciiTheme="minorHAnsi" w:hAnsiTheme="minorHAnsi" w:cstheme="minorHAnsi"/>
                <w:iCs/>
                <w:lang w:val="ro-RO" w:eastAsia="ro-RO"/>
              </w:rPr>
              <w:fldChar w:fldCharType="end"/>
            </w:r>
          </w:p>
        </w:tc>
      </w:tr>
    </w:tbl>
    <w:p w14:paraId="58AE483A" w14:textId="77777777" w:rsidR="00961FFC" w:rsidRPr="00AB2C3F" w:rsidRDefault="00961FFC" w:rsidP="00961FFC">
      <w:pPr>
        <w:ind w:right="112"/>
        <w:jc w:val="both"/>
        <w:rPr>
          <w:rFonts w:asciiTheme="minorHAnsi" w:hAnsiTheme="minorHAnsi" w:cstheme="minorHAnsi"/>
          <w:i/>
          <w:color w:val="FF0000"/>
          <w:lang w:val="ro-RO" w:eastAsia="ro-RO"/>
        </w:rPr>
      </w:pPr>
    </w:p>
    <w:p w14:paraId="1714EE9A" w14:textId="77777777" w:rsidR="00AD1E73" w:rsidRPr="003A50DD" w:rsidRDefault="00AD1E73" w:rsidP="00E96634">
      <w:pPr>
        <w:ind w:right="407"/>
        <w:jc w:val="both"/>
        <w:rPr>
          <w:rFonts w:asciiTheme="minorHAnsi" w:hAnsiTheme="minorHAnsi" w:cstheme="minorHAnsi"/>
          <w:iCs/>
          <w:lang w:val="ro-RO" w:eastAsia="ro-RO"/>
        </w:rPr>
      </w:pPr>
    </w:p>
    <w:p w14:paraId="19124537" w14:textId="33EAA2BE" w:rsidR="00AD1E73" w:rsidRPr="003A50DD" w:rsidRDefault="00AD1E73" w:rsidP="00E96634">
      <w:pPr>
        <w:ind w:right="407"/>
        <w:jc w:val="both"/>
        <w:rPr>
          <w:rFonts w:asciiTheme="minorHAnsi" w:hAnsiTheme="minorHAnsi" w:cstheme="minorHAnsi"/>
          <w:i/>
          <w:lang w:val="ro-RO" w:eastAsia="ro-RO"/>
        </w:rPr>
      </w:pPr>
      <w:r w:rsidRPr="003A50DD">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w:t>
      </w:r>
      <w:r w:rsidR="003A671B" w:rsidRPr="003A50DD">
        <w:rPr>
          <w:rFonts w:asciiTheme="minorHAnsi" w:hAnsiTheme="minorHAnsi" w:cstheme="minorHAnsi"/>
          <w:i/>
          <w:lang w:val="ro-RO" w:eastAsia="ro-RO"/>
        </w:rPr>
        <w:t xml:space="preserve">, respectiv, </w:t>
      </w:r>
      <w:r w:rsidRPr="003A50DD">
        <w:rPr>
          <w:rFonts w:asciiTheme="minorHAnsi" w:hAnsiTheme="minorHAnsi" w:cstheme="minorHAnsi"/>
          <w:i/>
          <w:lang w:val="ro-RO" w:eastAsia="ro-RO"/>
        </w:rPr>
        <w:t>daca nu se bifează nicio căsuţă</w:t>
      </w:r>
      <w:r w:rsidR="003531BB" w:rsidRPr="003A50DD">
        <w:rPr>
          <w:rFonts w:asciiTheme="minorHAnsi" w:hAnsiTheme="minorHAnsi" w:cstheme="minorHAnsi"/>
          <w:i/>
          <w:lang w:val="ro-RO" w:eastAsia="ro-RO"/>
        </w:rPr>
        <w:t xml:space="preserve"> sau se bifează doar căsuţa „ABTINERE”</w:t>
      </w:r>
      <w:r w:rsidRPr="003A50DD">
        <w:rPr>
          <w:rFonts w:asciiTheme="minorHAnsi" w:hAnsiTheme="minorHAnsi" w:cstheme="minorHAnsi"/>
          <w:i/>
          <w:lang w:val="ro-RO" w:eastAsia="ro-RO"/>
        </w:rPr>
        <w:t xml:space="preserve">, votul </w:t>
      </w:r>
      <w:r w:rsidR="003A671B" w:rsidRPr="003A50DD">
        <w:rPr>
          <w:rFonts w:asciiTheme="minorHAnsi" w:hAnsiTheme="minorHAnsi" w:cstheme="minorHAnsi"/>
          <w:i/>
          <w:lang w:val="ro-RO" w:eastAsia="ro-RO"/>
        </w:rPr>
        <w:t>este</w:t>
      </w:r>
      <w:r w:rsidRPr="003A50DD">
        <w:rPr>
          <w:rFonts w:asciiTheme="minorHAnsi" w:hAnsiTheme="minorHAnsi" w:cstheme="minorHAnsi"/>
          <w:i/>
          <w:lang w:val="ro-RO" w:eastAsia="ro-RO"/>
        </w:rPr>
        <w:t xml:space="preserve"> consider</w:t>
      </w:r>
      <w:r w:rsidR="003A671B" w:rsidRPr="003A50DD">
        <w:rPr>
          <w:rFonts w:asciiTheme="minorHAnsi" w:hAnsiTheme="minorHAnsi" w:cstheme="minorHAnsi"/>
          <w:i/>
          <w:lang w:val="ro-RO" w:eastAsia="ro-RO"/>
        </w:rPr>
        <w:t>at</w:t>
      </w:r>
      <w:r w:rsidRPr="003A50DD">
        <w:rPr>
          <w:rFonts w:asciiTheme="minorHAnsi" w:hAnsiTheme="minorHAnsi" w:cstheme="minorHAnsi"/>
          <w:i/>
          <w:lang w:val="ro-RO" w:eastAsia="ro-RO"/>
        </w:rPr>
        <w:t xml:space="preserve"> </w:t>
      </w:r>
      <w:r w:rsidR="003A671B" w:rsidRPr="003A50DD">
        <w:rPr>
          <w:rFonts w:asciiTheme="minorHAnsi" w:hAnsiTheme="minorHAnsi" w:cstheme="minorHAnsi"/>
          <w:i/>
          <w:lang w:val="ro-RO" w:eastAsia="ro-RO"/>
        </w:rPr>
        <w:t>neexprimat.</w:t>
      </w:r>
    </w:p>
    <w:p w14:paraId="6CF61C74" w14:textId="77777777" w:rsidR="00AD1E73" w:rsidRPr="003A50DD" w:rsidRDefault="00AD1E73" w:rsidP="00E96634">
      <w:pPr>
        <w:ind w:right="407"/>
        <w:jc w:val="both"/>
        <w:rPr>
          <w:rFonts w:asciiTheme="minorHAnsi" w:hAnsiTheme="minorHAnsi" w:cstheme="minorHAnsi"/>
          <w:i/>
          <w:lang w:val="ro-RO" w:eastAsia="ro-RO"/>
        </w:rPr>
      </w:pPr>
    </w:p>
    <w:p w14:paraId="34335037" w14:textId="1F963F0B" w:rsidR="00320977" w:rsidRPr="00B54233" w:rsidRDefault="00AD1E73" w:rsidP="00E96634">
      <w:pPr>
        <w:ind w:right="407"/>
        <w:jc w:val="both"/>
        <w:rPr>
          <w:rFonts w:asciiTheme="minorHAnsi" w:hAnsiTheme="minorHAnsi" w:cstheme="minorHAnsi"/>
          <w:i/>
          <w:iCs/>
          <w:lang w:val="ro-RO" w:eastAsia="ro-RO"/>
        </w:rPr>
      </w:pPr>
      <w:r w:rsidRPr="003A50DD">
        <w:rPr>
          <w:rFonts w:asciiTheme="minorHAnsi" w:hAnsiTheme="minorHAnsi" w:cstheme="minorHAnsi"/>
          <w:i/>
          <w:lang w:val="ro-RO" w:eastAsia="ro-RO"/>
        </w:rPr>
        <w:t xml:space="preserve">Notă 2: </w:t>
      </w:r>
      <w:r w:rsidRPr="003A50DD">
        <w:rPr>
          <w:rFonts w:asciiTheme="minorHAnsi" w:hAnsiTheme="minorHAnsi" w:cstheme="minorHAnsi"/>
          <w:i/>
          <w:iCs/>
          <w:lang w:val="ro-RO" w:eastAsia="ro-RO"/>
        </w:rPr>
        <w:t xml:space="preserve">Documentele suport pentru </w:t>
      </w:r>
      <w:r w:rsidRPr="00B54233">
        <w:rPr>
          <w:rFonts w:asciiTheme="minorHAnsi" w:hAnsiTheme="minorHAnsi" w:cstheme="minorHAnsi"/>
          <w:i/>
          <w:iCs/>
          <w:lang w:val="ro-RO" w:eastAsia="ro-RO"/>
        </w:rPr>
        <w:t xml:space="preserve">punctele de pe ordinea de zi, acolo unde este cazul, au fost puse la dispoziţia acţionarilor începând cu data de </w:t>
      </w:r>
      <w:r w:rsidR="000820C7" w:rsidRPr="00B54233">
        <w:rPr>
          <w:rFonts w:asciiTheme="minorHAnsi" w:hAnsiTheme="minorHAnsi" w:cstheme="minorHAnsi"/>
          <w:i/>
          <w:lang w:val="ro-RO" w:eastAsia="ro-RO"/>
        </w:rPr>
        <w:t>26 martie 2025</w:t>
      </w:r>
      <w:r w:rsidRPr="00B54233">
        <w:rPr>
          <w:rFonts w:asciiTheme="minorHAnsi" w:hAnsiTheme="minorHAnsi" w:cstheme="minorHAnsi"/>
          <w:i/>
          <w:iCs/>
          <w:lang w:val="ro-RO" w:eastAsia="ro-RO"/>
        </w:rPr>
        <w:t>,  pe website-ul Societatii la adresa</w:t>
      </w:r>
      <w:r w:rsidRPr="00B54233">
        <w:rPr>
          <w:rFonts w:asciiTheme="minorHAnsi" w:hAnsiTheme="minorHAnsi" w:cstheme="minorHAnsi"/>
          <w:i/>
          <w:lang w:val="ro-RO" w:eastAsia="ro-RO"/>
        </w:rPr>
        <w:t xml:space="preserve"> </w:t>
      </w:r>
      <w:hyperlink r:id="rId8" w:history="1">
        <w:r w:rsidRPr="00B54233">
          <w:rPr>
            <w:rStyle w:val="Hyperlink"/>
            <w:rFonts w:asciiTheme="minorHAnsi" w:hAnsiTheme="minorHAnsi" w:cstheme="minorHAnsi"/>
            <w:i/>
            <w:lang w:val="ro-RO" w:eastAsia="ro-RO"/>
          </w:rPr>
          <w:t>www.hidroelectrica.ro</w:t>
        </w:r>
      </w:hyperlink>
      <w:r w:rsidRPr="00B54233">
        <w:rPr>
          <w:rFonts w:asciiTheme="minorHAnsi" w:hAnsiTheme="minorHAnsi" w:cstheme="minorHAnsi"/>
          <w:i/>
          <w:iCs/>
          <w:lang w:val="ro-RO" w:eastAsia="ro-RO"/>
        </w:rPr>
        <w:t>, secţiunea Relaţia cu Investitorii -&gt; Adunarea Generală a Acţionarilor.</w:t>
      </w:r>
    </w:p>
    <w:p w14:paraId="1FEA485D" w14:textId="77777777" w:rsidR="00320977" w:rsidRPr="00B54233" w:rsidRDefault="00320977" w:rsidP="00E96634">
      <w:pPr>
        <w:ind w:right="407"/>
        <w:jc w:val="both"/>
        <w:rPr>
          <w:rFonts w:asciiTheme="minorHAnsi" w:hAnsiTheme="minorHAnsi" w:cstheme="minorHAnsi"/>
          <w:i/>
          <w:iCs/>
          <w:lang w:val="ro-RO" w:eastAsia="ro-RO"/>
        </w:rPr>
      </w:pPr>
    </w:p>
    <w:p w14:paraId="1DA538BB" w14:textId="77777777" w:rsidR="00320977" w:rsidRPr="00B54233" w:rsidRDefault="00320977" w:rsidP="00320977">
      <w:pPr>
        <w:ind w:right="407"/>
        <w:jc w:val="both"/>
        <w:rPr>
          <w:rFonts w:asciiTheme="minorHAnsi" w:hAnsiTheme="minorHAnsi" w:cstheme="minorHAnsi"/>
          <w:lang w:val="ro-RO" w:eastAsia="ro-RO"/>
        </w:rPr>
      </w:pPr>
      <w:r w:rsidRPr="00B54233">
        <w:rPr>
          <w:rFonts w:asciiTheme="minorHAnsi" w:hAnsiTheme="minorHAnsi" w:cstheme="minorHAnsi"/>
          <w:lang w:val="ro-RO" w:eastAsia="ro-RO"/>
        </w:rPr>
        <w:t>Prezenta imputernicire specială:</w:t>
      </w:r>
    </w:p>
    <w:p w14:paraId="667E1C32" w14:textId="77777777" w:rsidR="00320977" w:rsidRPr="00B54233" w:rsidRDefault="00320977" w:rsidP="00320977">
      <w:pPr>
        <w:ind w:right="407"/>
        <w:jc w:val="both"/>
        <w:rPr>
          <w:rFonts w:asciiTheme="minorHAnsi" w:hAnsiTheme="minorHAnsi" w:cstheme="minorHAnsi"/>
          <w:lang w:val="ro-RO" w:eastAsia="ro-RO"/>
        </w:rPr>
      </w:pPr>
    </w:p>
    <w:p w14:paraId="0F0CA832" w14:textId="099A42A8" w:rsidR="00320977" w:rsidRPr="00B54233"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B54233">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61B89980" w:rsidR="00320977" w:rsidRPr="00B54233" w:rsidRDefault="00320977"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B54233">
        <w:rPr>
          <w:rFonts w:asciiTheme="minorHAnsi" w:hAnsiTheme="minorHAnsi" w:cstheme="minorHAnsi"/>
          <w:lang w:val="ro-RO" w:eastAsia="ro-RO"/>
        </w:rPr>
        <w:t xml:space="preserve">este valabilă şi pentru </w:t>
      </w:r>
      <w:r w:rsidRPr="00B54233">
        <w:rPr>
          <w:rFonts w:asciiTheme="minorHAnsi" w:hAnsiTheme="minorHAnsi" w:cstheme="minorHAnsi"/>
          <w:b/>
          <w:bCs/>
          <w:lang w:val="ro-RO" w:eastAsia="ro-RO"/>
        </w:rPr>
        <w:t xml:space="preserve">cea de-a doua convocare a aceleiaşi AGOA </w:t>
      </w:r>
      <w:r w:rsidRPr="00B54233">
        <w:rPr>
          <w:rFonts w:asciiTheme="minorHAnsi" w:hAnsiTheme="minorHAnsi" w:cstheme="minorHAnsi"/>
          <w:b/>
          <w:bCs/>
          <w:lang w:val="ro-RO"/>
        </w:rPr>
        <w:t xml:space="preserve">din data de </w:t>
      </w:r>
      <w:r w:rsidR="000E613F" w:rsidRPr="00B54233">
        <w:rPr>
          <w:rFonts w:asciiTheme="minorHAnsi" w:hAnsiTheme="minorHAnsi" w:cstheme="minorHAnsi"/>
          <w:b/>
          <w:bCs/>
          <w:lang w:val="ro-RO"/>
        </w:rPr>
        <w:t xml:space="preserve">30 aprilie 2025, ora 14:00 </w:t>
      </w:r>
      <w:r w:rsidRPr="00B54233">
        <w:rPr>
          <w:rFonts w:asciiTheme="minorHAnsi" w:hAnsiTheme="minorHAnsi" w:cstheme="minorHAnsi"/>
          <w:b/>
          <w:bCs/>
          <w:lang w:val="ro-RO"/>
        </w:rPr>
        <w:t xml:space="preserve"> (ora României), ce va avea loc la ROMEXPO, situat în Bd. Măraști nr. 65-67, sala Titulescu, pavilion B3, sector 1, Bucure</w:t>
      </w:r>
      <w:r w:rsidRPr="00B54233">
        <w:rPr>
          <w:rFonts w:asciiTheme="minorHAnsi" w:hAnsiTheme="minorHAnsi" w:cstheme="minorHAnsi"/>
          <w:b/>
          <w:bCs/>
          <w:iCs/>
          <w:lang w:val="ro-RO"/>
        </w:rPr>
        <w:t>ș</w:t>
      </w:r>
      <w:r w:rsidRPr="00B54233">
        <w:rPr>
          <w:rFonts w:asciiTheme="minorHAnsi" w:hAnsiTheme="minorHAnsi" w:cstheme="minorHAnsi"/>
          <w:b/>
          <w:bCs/>
          <w:lang w:val="ro-RO"/>
        </w:rPr>
        <w:t>ti,</w:t>
      </w:r>
      <w:r w:rsidRPr="00B54233">
        <w:rPr>
          <w:rFonts w:asciiTheme="minorHAnsi" w:hAnsiTheme="minorHAnsi" w:cstheme="minorHAnsi"/>
          <w:lang w:val="ro-RO"/>
        </w:rPr>
        <w:t xml:space="preserve"> în cazul în care adunarea nu se întruneşte legal şi statutar în data de</w:t>
      </w:r>
      <w:r w:rsidRPr="00B54233">
        <w:rPr>
          <w:rFonts w:asciiTheme="minorHAnsi" w:hAnsiTheme="minorHAnsi" w:cstheme="minorHAnsi"/>
          <w:color w:val="FF0000"/>
          <w:lang w:val="ro-RO"/>
        </w:rPr>
        <w:t xml:space="preserve">  </w:t>
      </w:r>
      <w:r w:rsidR="00A65D9C" w:rsidRPr="00B54233">
        <w:rPr>
          <w:rFonts w:asciiTheme="minorHAnsi" w:hAnsiTheme="minorHAnsi" w:cstheme="minorHAnsi"/>
          <w:lang w:val="ro-RO"/>
        </w:rPr>
        <w:t xml:space="preserve">29 aprilie 2025, ora 14:00 </w:t>
      </w:r>
      <w:r w:rsidRPr="00B54233">
        <w:rPr>
          <w:rFonts w:asciiTheme="minorHAnsi" w:hAnsiTheme="minorHAnsi" w:cstheme="minorHAnsi"/>
          <w:lang w:val="ro-RO"/>
        </w:rPr>
        <w:t xml:space="preserve"> (ora României);</w:t>
      </w:r>
    </w:p>
    <w:p w14:paraId="74B5B7D9" w14:textId="17FA6465" w:rsidR="00320977" w:rsidRPr="00B54233"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4" w:name="_Hlk147228388"/>
      <w:r w:rsidRPr="00B54233">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B54233">
          <w:rPr>
            <w:rStyle w:val="Hyperlink"/>
            <w:rFonts w:asciiTheme="minorHAnsi" w:hAnsiTheme="minorHAnsi" w:cstheme="minorHAnsi"/>
            <w:lang w:val="ro-RO" w:eastAsia="ro-RO"/>
          </w:rPr>
          <w:t>aga@hidroelectrica.ro</w:t>
        </w:r>
      </w:hyperlink>
      <w:r w:rsidRPr="00B54233">
        <w:rPr>
          <w:rFonts w:asciiTheme="minorHAnsi" w:hAnsiTheme="minorHAnsi" w:cstheme="minorHAnsi"/>
          <w:lang w:val="ro-RO" w:eastAsia="ro-RO"/>
        </w:rPr>
        <w:t xml:space="preserve"> (conform Legii nr. 455/2001 privind semnătura electronică) este data de </w:t>
      </w:r>
      <w:bookmarkEnd w:id="4"/>
      <w:r w:rsidR="00FE60A1" w:rsidRPr="00B54233">
        <w:rPr>
          <w:rFonts w:asciiTheme="minorHAnsi" w:hAnsiTheme="minorHAnsi" w:cstheme="minorHAnsi"/>
          <w:b/>
          <w:bCs/>
          <w:lang w:val="ro-RO" w:eastAsia="ro-RO"/>
        </w:rPr>
        <w:t>24 aprilie 2025</w:t>
      </w:r>
      <w:r w:rsidR="00FE60A1" w:rsidRPr="00B54233">
        <w:rPr>
          <w:rFonts w:asciiTheme="minorHAnsi" w:hAnsiTheme="minorHAnsi" w:cstheme="minorHAnsi"/>
          <w:lang w:val="ro-RO" w:eastAsia="ro-RO"/>
        </w:rPr>
        <w:t>;</w:t>
      </w:r>
    </w:p>
    <w:p w14:paraId="7A5AE98D" w14:textId="77777777" w:rsidR="00320977" w:rsidRPr="00B54233"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B54233">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B54233"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B54233">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va fi completată de acţionarul Mandant la toate rubricile înscrise.</w:t>
      </w:r>
    </w:p>
    <w:p w14:paraId="2B6755C3" w14:textId="22516BD6" w:rsidR="00C33828" w:rsidRPr="003A50DD"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 xml:space="preserve">Un acționar poate desemna prin împuternicire unul sau mai mulți Mandatari Supleanți care sa îi asigure reprezentarea în AGOA în cazul în care reprezentantul desemnat prin împuternicire este în </w:t>
      </w:r>
      <w:r w:rsidRPr="003A50DD">
        <w:rPr>
          <w:rFonts w:asciiTheme="minorHAnsi" w:hAnsiTheme="minorHAnsi" w:cstheme="minorHAnsi"/>
          <w:lang w:val="ro-RO"/>
        </w:rPr>
        <w:lastRenderedPageBreak/>
        <w:t>imposibilitate de a-și indeplini mandatul. În cazul în care prin împuternicire sunt desemnați mai mulți Mandatari Supleanți, se va stabili și ordinea în care aceștia își vor exercita mandatul.</w:t>
      </w: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5"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5"/>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lastRenderedPageBreak/>
        <w:t>Semnătura: ________________________</w:t>
      </w:r>
    </w:p>
    <w:p w14:paraId="0ED5A716" w14:textId="3C9EF50C" w:rsidR="00DF376F" w:rsidRPr="003A50DD" w:rsidRDefault="003A671B" w:rsidP="009D12C8">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sectPr w:rsidR="00DF376F" w:rsidRPr="003A50DD" w:rsidSect="00BB0C10">
      <w:headerReference w:type="default" r:id="rId11"/>
      <w:footerReference w:type="even" r:id="rId12"/>
      <w:footerReference w:type="default" r:id="rId13"/>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19AC" w14:textId="1238F263"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E90687">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E90687">
      <w:rPr>
        <w:bCs/>
        <w:noProof/>
        <w:sz w:val="22"/>
        <w:szCs w:val="22"/>
      </w:rPr>
      <w:t>4</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r w:rsidR="003A671B" w:rsidRPr="003A50DD">
        <w:rPr>
          <w:rFonts w:asciiTheme="minorHAnsi" w:hAnsiTheme="minorHAnsi" w:cstheme="minorHAnsi"/>
          <w:lang w:val="fr-FR"/>
        </w:rPr>
        <w:t>completa</w:t>
      </w:r>
      <w:r w:rsidRPr="003A50DD">
        <w:rPr>
          <w:rFonts w:asciiTheme="minorHAnsi" w:hAnsiTheme="minorHAnsi" w:cstheme="minorHAnsi"/>
          <w:lang w:val="fr-FR"/>
        </w:rPr>
        <w:t xml:space="preserve"> cu numele şi prenumele reprezentantului legal al acţionarului persoană juridică, astfel cum figurează în documentele doveditoare ale calităţii de reprezentant legal.</w:t>
      </w:r>
    </w:p>
    <w:p w14:paraId="3646F31C" w14:textId="1A081438" w:rsidR="00695904" w:rsidRPr="00695904" w:rsidRDefault="00695904" w:rsidP="00C33828">
      <w:pPr>
        <w:pStyle w:val="FootnoteText"/>
        <w:ind w:right="407"/>
        <w:jc w:val="both"/>
        <w:rPr>
          <w:lang w:val="fr-FR"/>
        </w:rPr>
      </w:pPr>
      <w:r w:rsidRPr="003A50DD">
        <w:rPr>
          <w:rFonts w:asciiTheme="minorHAnsi" w:hAnsiTheme="minorHAnsi" w:cstheme="minorHAnsi"/>
          <w:lang w:val="fr-FR"/>
        </w:rPr>
        <w:t>Dacă acționarul nu a informat în timp util Depozitarul Central SA privind reprezentantul său legal (astfel încât registrul acționarilor la Data de Referință să reflecte acest lucru), atunci identificarea acestuia se va face in baza certificatului constatator / documente similare nu mai vechi de 30 de zile înainte de data sedinței) care trebuie să facă dovada calității reprezentantului legal al acționarului persoana juridic</w:t>
      </w:r>
      <w:r w:rsidR="00320977" w:rsidRPr="003A50DD">
        <w:rPr>
          <w:rFonts w:asciiTheme="minorHAnsi" w:hAnsiTheme="minorHAnsi" w:cstheme="minorHAnsi"/>
          <w:lang w:val="fr-FR"/>
        </w:rPr>
        <w:t xml:space="preserve">ă,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împreună cu copia actului de identitate al reprezentantului legal al subscrisei (BI sau CI pentru cetăţenii români, sau paşaport pentru cetăţenii străini) se vor anexa la prezentul buletin de vot.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82A4C"/>
    <w:multiLevelType w:val="hybridMultilevel"/>
    <w:tmpl w:val="6792CCDE"/>
    <w:lvl w:ilvl="0" w:tplc="F776EB1C">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5828AA"/>
    <w:multiLevelType w:val="hybridMultilevel"/>
    <w:tmpl w:val="FC3652A2"/>
    <w:lvl w:ilvl="0" w:tplc="8988B3A4">
      <w:start w:val="1"/>
      <w:numFmt w:val="decimal"/>
      <w:lvlText w:val="%1."/>
      <w:lvlJc w:val="left"/>
      <w:pPr>
        <w:ind w:left="360" w:hanging="360"/>
      </w:pPr>
      <w:rPr>
        <w:b/>
        <w:bCs/>
        <w:i w:val="0"/>
        <w:i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9"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06044">
    <w:abstractNumId w:val="10"/>
  </w:num>
  <w:num w:numId="2" w16cid:durableId="208537242">
    <w:abstractNumId w:val="5"/>
  </w:num>
  <w:num w:numId="3" w16cid:durableId="961502774">
    <w:abstractNumId w:val="12"/>
  </w:num>
  <w:num w:numId="4" w16cid:durableId="392704007">
    <w:abstractNumId w:val="13"/>
  </w:num>
  <w:num w:numId="5" w16cid:durableId="102380133">
    <w:abstractNumId w:val="1"/>
  </w:num>
  <w:num w:numId="6" w16cid:durableId="1484812366">
    <w:abstractNumId w:val="4"/>
  </w:num>
  <w:num w:numId="7" w16cid:durableId="1195994517">
    <w:abstractNumId w:val="9"/>
  </w:num>
  <w:num w:numId="8" w16cid:durableId="531116747">
    <w:abstractNumId w:val="2"/>
  </w:num>
  <w:num w:numId="9" w16cid:durableId="1724524859">
    <w:abstractNumId w:val="0"/>
  </w:num>
  <w:num w:numId="10" w16cid:durableId="564075199">
    <w:abstractNumId w:val="11"/>
  </w:num>
  <w:num w:numId="11" w16cid:durableId="1733430247">
    <w:abstractNumId w:val="8"/>
  </w:num>
  <w:num w:numId="12" w16cid:durableId="1882865120">
    <w:abstractNumId w:val="6"/>
  </w:num>
  <w:num w:numId="13" w16cid:durableId="1355617757">
    <w:abstractNumId w:val="14"/>
  </w:num>
  <w:num w:numId="14" w16cid:durableId="829566484">
    <w:abstractNumId w:val="3"/>
  </w:num>
  <w:num w:numId="15" w16cid:durableId="974800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0A2B"/>
    <w:rsid w:val="00036D25"/>
    <w:rsid w:val="000445C7"/>
    <w:rsid w:val="000820C7"/>
    <w:rsid w:val="00085CC9"/>
    <w:rsid w:val="000970F7"/>
    <w:rsid w:val="000B0E54"/>
    <w:rsid w:val="000C24DE"/>
    <w:rsid w:val="000C272F"/>
    <w:rsid w:val="000D4FBB"/>
    <w:rsid w:val="000E4188"/>
    <w:rsid w:val="000E613F"/>
    <w:rsid w:val="000F22C7"/>
    <w:rsid w:val="000F29CF"/>
    <w:rsid w:val="000F70CC"/>
    <w:rsid w:val="0010628D"/>
    <w:rsid w:val="001120AE"/>
    <w:rsid w:val="00112204"/>
    <w:rsid w:val="00136069"/>
    <w:rsid w:val="00144791"/>
    <w:rsid w:val="001826B2"/>
    <w:rsid w:val="001A4BB7"/>
    <w:rsid w:val="001B697D"/>
    <w:rsid w:val="001C46D8"/>
    <w:rsid w:val="001D4995"/>
    <w:rsid w:val="001D587C"/>
    <w:rsid w:val="001E3B17"/>
    <w:rsid w:val="001E4552"/>
    <w:rsid w:val="001F6F32"/>
    <w:rsid w:val="002054C6"/>
    <w:rsid w:val="00212F7B"/>
    <w:rsid w:val="0021686D"/>
    <w:rsid w:val="00222072"/>
    <w:rsid w:val="00232133"/>
    <w:rsid w:val="00235714"/>
    <w:rsid w:val="00243FB1"/>
    <w:rsid w:val="0024679A"/>
    <w:rsid w:val="002550F4"/>
    <w:rsid w:val="0026441E"/>
    <w:rsid w:val="00266780"/>
    <w:rsid w:val="0027138A"/>
    <w:rsid w:val="00273093"/>
    <w:rsid w:val="0028160F"/>
    <w:rsid w:val="00284406"/>
    <w:rsid w:val="00296290"/>
    <w:rsid w:val="002A033B"/>
    <w:rsid w:val="002A1D8B"/>
    <w:rsid w:val="002B2785"/>
    <w:rsid w:val="002B5A1A"/>
    <w:rsid w:val="002B6C32"/>
    <w:rsid w:val="002B7810"/>
    <w:rsid w:val="002C3603"/>
    <w:rsid w:val="002C54F6"/>
    <w:rsid w:val="002D1E03"/>
    <w:rsid w:val="002D42F6"/>
    <w:rsid w:val="002F3F76"/>
    <w:rsid w:val="002F4091"/>
    <w:rsid w:val="0030601A"/>
    <w:rsid w:val="00320977"/>
    <w:rsid w:val="00325DE1"/>
    <w:rsid w:val="003531BB"/>
    <w:rsid w:val="00360EE1"/>
    <w:rsid w:val="0036101E"/>
    <w:rsid w:val="0036160B"/>
    <w:rsid w:val="003634CF"/>
    <w:rsid w:val="00382375"/>
    <w:rsid w:val="00383705"/>
    <w:rsid w:val="003A50DD"/>
    <w:rsid w:val="003A671B"/>
    <w:rsid w:val="003B37B6"/>
    <w:rsid w:val="003B7C0F"/>
    <w:rsid w:val="003D39CF"/>
    <w:rsid w:val="003E4F77"/>
    <w:rsid w:val="003F186E"/>
    <w:rsid w:val="003F1A22"/>
    <w:rsid w:val="003F3985"/>
    <w:rsid w:val="003F54ED"/>
    <w:rsid w:val="003F7DA6"/>
    <w:rsid w:val="0040542A"/>
    <w:rsid w:val="004126DE"/>
    <w:rsid w:val="00444B1F"/>
    <w:rsid w:val="00453F2E"/>
    <w:rsid w:val="00457328"/>
    <w:rsid w:val="004663A0"/>
    <w:rsid w:val="00467ADC"/>
    <w:rsid w:val="00487AB3"/>
    <w:rsid w:val="004929B9"/>
    <w:rsid w:val="004A60A5"/>
    <w:rsid w:val="004C0902"/>
    <w:rsid w:val="004D7257"/>
    <w:rsid w:val="004E7402"/>
    <w:rsid w:val="0051695F"/>
    <w:rsid w:val="00524B79"/>
    <w:rsid w:val="00540B1D"/>
    <w:rsid w:val="00546485"/>
    <w:rsid w:val="00563492"/>
    <w:rsid w:val="00574FEF"/>
    <w:rsid w:val="00576CC1"/>
    <w:rsid w:val="00576E15"/>
    <w:rsid w:val="00591ACD"/>
    <w:rsid w:val="005B0E04"/>
    <w:rsid w:val="005C2837"/>
    <w:rsid w:val="005C668C"/>
    <w:rsid w:val="005D7C0D"/>
    <w:rsid w:val="005E1FB2"/>
    <w:rsid w:val="005F68E5"/>
    <w:rsid w:val="00612B28"/>
    <w:rsid w:val="00623896"/>
    <w:rsid w:val="006269A3"/>
    <w:rsid w:val="0066460A"/>
    <w:rsid w:val="00671133"/>
    <w:rsid w:val="0067565F"/>
    <w:rsid w:val="00695904"/>
    <w:rsid w:val="006968B4"/>
    <w:rsid w:val="00696EA3"/>
    <w:rsid w:val="006B2A57"/>
    <w:rsid w:val="006B62CC"/>
    <w:rsid w:val="006B6869"/>
    <w:rsid w:val="006D13A6"/>
    <w:rsid w:val="006F49E3"/>
    <w:rsid w:val="00703C06"/>
    <w:rsid w:val="00712690"/>
    <w:rsid w:val="00763AF8"/>
    <w:rsid w:val="00766F05"/>
    <w:rsid w:val="0076733E"/>
    <w:rsid w:val="007733E3"/>
    <w:rsid w:val="0077398F"/>
    <w:rsid w:val="00773D11"/>
    <w:rsid w:val="00782503"/>
    <w:rsid w:val="007A6EBE"/>
    <w:rsid w:val="007B16FE"/>
    <w:rsid w:val="007B56B3"/>
    <w:rsid w:val="007B5EDB"/>
    <w:rsid w:val="007B6667"/>
    <w:rsid w:val="007B6BDC"/>
    <w:rsid w:val="007F05F2"/>
    <w:rsid w:val="00814534"/>
    <w:rsid w:val="00826346"/>
    <w:rsid w:val="00830AF8"/>
    <w:rsid w:val="00842512"/>
    <w:rsid w:val="0084350D"/>
    <w:rsid w:val="00852CA4"/>
    <w:rsid w:val="00876A5D"/>
    <w:rsid w:val="008833F8"/>
    <w:rsid w:val="008A43F1"/>
    <w:rsid w:val="008B1986"/>
    <w:rsid w:val="008F5B60"/>
    <w:rsid w:val="00911E2B"/>
    <w:rsid w:val="00940842"/>
    <w:rsid w:val="00961436"/>
    <w:rsid w:val="00961FFC"/>
    <w:rsid w:val="00971AB8"/>
    <w:rsid w:val="00975FE1"/>
    <w:rsid w:val="009D12C8"/>
    <w:rsid w:val="009D2921"/>
    <w:rsid w:val="009E4F4D"/>
    <w:rsid w:val="009E7C57"/>
    <w:rsid w:val="00A032FC"/>
    <w:rsid w:val="00A039C7"/>
    <w:rsid w:val="00A10DEC"/>
    <w:rsid w:val="00A13FC2"/>
    <w:rsid w:val="00A3282B"/>
    <w:rsid w:val="00A47205"/>
    <w:rsid w:val="00A5553E"/>
    <w:rsid w:val="00A55D98"/>
    <w:rsid w:val="00A65D9C"/>
    <w:rsid w:val="00A70F0D"/>
    <w:rsid w:val="00A74FC6"/>
    <w:rsid w:val="00AA151F"/>
    <w:rsid w:val="00AA3261"/>
    <w:rsid w:val="00AA364E"/>
    <w:rsid w:val="00AA3A60"/>
    <w:rsid w:val="00AB19A9"/>
    <w:rsid w:val="00AB1EB8"/>
    <w:rsid w:val="00AB2ACE"/>
    <w:rsid w:val="00AB2C3F"/>
    <w:rsid w:val="00AB6352"/>
    <w:rsid w:val="00AC033D"/>
    <w:rsid w:val="00AD0BE7"/>
    <w:rsid w:val="00AD1E73"/>
    <w:rsid w:val="00AE679F"/>
    <w:rsid w:val="00B04F3B"/>
    <w:rsid w:val="00B077BE"/>
    <w:rsid w:val="00B22574"/>
    <w:rsid w:val="00B34145"/>
    <w:rsid w:val="00B537A6"/>
    <w:rsid w:val="00B54233"/>
    <w:rsid w:val="00B54AF3"/>
    <w:rsid w:val="00B556E1"/>
    <w:rsid w:val="00B6050A"/>
    <w:rsid w:val="00B67DC6"/>
    <w:rsid w:val="00B73946"/>
    <w:rsid w:val="00B8465C"/>
    <w:rsid w:val="00BA703C"/>
    <w:rsid w:val="00BB0C10"/>
    <w:rsid w:val="00BC2535"/>
    <w:rsid w:val="00BD056C"/>
    <w:rsid w:val="00BE0AC8"/>
    <w:rsid w:val="00BE5355"/>
    <w:rsid w:val="00BE7796"/>
    <w:rsid w:val="00C02B52"/>
    <w:rsid w:val="00C04510"/>
    <w:rsid w:val="00C10437"/>
    <w:rsid w:val="00C30C17"/>
    <w:rsid w:val="00C30E24"/>
    <w:rsid w:val="00C33828"/>
    <w:rsid w:val="00C56D78"/>
    <w:rsid w:val="00C60354"/>
    <w:rsid w:val="00C60DC0"/>
    <w:rsid w:val="00C65B07"/>
    <w:rsid w:val="00C74C12"/>
    <w:rsid w:val="00C861E8"/>
    <w:rsid w:val="00C86CFA"/>
    <w:rsid w:val="00CA0478"/>
    <w:rsid w:val="00CA2BDF"/>
    <w:rsid w:val="00CA4B6C"/>
    <w:rsid w:val="00CA6E16"/>
    <w:rsid w:val="00CB14EC"/>
    <w:rsid w:val="00CC01EE"/>
    <w:rsid w:val="00CD0331"/>
    <w:rsid w:val="00CD1DFD"/>
    <w:rsid w:val="00CE077C"/>
    <w:rsid w:val="00CE68C2"/>
    <w:rsid w:val="00CF68D4"/>
    <w:rsid w:val="00D01A7A"/>
    <w:rsid w:val="00D0229D"/>
    <w:rsid w:val="00D06B10"/>
    <w:rsid w:val="00D26DA3"/>
    <w:rsid w:val="00D30686"/>
    <w:rsid w:val="00D30DC1"/>
    <w:rsid w:val="00D40867"/>
    <w:rsid w:val="00D44D2F"/>
    <w:rsid w:val="00D51351"/>
    <w:rsid w:val="00D5569C"/>
    <w:rsid w:val="00D63A0B"/>
    <w:rsid w:val="00D76371"/>
    <w:rsid w:val="00D83868"/>
    <w:rsid w:val="00D86461"/>
    <w:rsid w:val="00D940FA"/>
    <w:rsid w:val="00DA0189"/>
    <w:rsid w:val="00DA2A00"/>
    <w:rsid w:val="00DA4474"/>
    <w:rsid w:val="00DB2261"/>
    <w:rsid w:val="00DC079D"/>
    <w:rsid w:val="00DD08B3"/>
    <w:rsid w:val="00DD5A13"/>
    <w:rsid w:val="00DD6223"/>
    <w:rsid w:val="00DF376F"/>
    <w:rsid w:val="00DF5EFF"/>
    <w:rsid w:val="00E0278A"/>
    <w:rsid w:val="00E051A2"/>
    <w:rsid w:val="00E06886"/>
    <w:rsid w:val="00E16970"/>
    <w:rsid w:val="00E20D51"/>
    <w:rsid w:val="00E26165"/>
    <w:rsid w:val="00E42E1E"/>
    <w:rsid w:val="00E47A3A"/>
    <w:rsid w:val="00E53A29"/>
    <w:rsid w:val="00E54CF5"/>
    <w:rsid w:val="00E55520"/>
    <w:rsid w:val="00E616E4"/>
    <w:rsid w:val="00E6591F"/>
    <w:rsid w:val="00E72D30"/>
    <w:rsid w:val="00E85E2C"/>
    <w:rsid w:val="00E90687"/>
    <w:rsid w:val="00E96634"/>
    <w:rsid w:val="00EA14BA"/>
    <w:rsid w:val="00ED5AAA"/>
    <w:rsid w:val="00EE6999"/>
    <w:rsid w:val="00EF7EE5"/>
    <w:rsid w:val="00F14748"/>
    <w:rsid w:val="00F15C88"/>
    <w:rsid w:val="00F228B8"/>
    <w:rsid w:val="00F54820"/>
    <w:rsid w:val="00F66ED7"/>
    <w:rsid w:val="00FA0E5D"/>
    <w:rsid w:val="00FA7735"/>
    <w:rsid w:val="00FB6238"/>
    <w:rsid w:val="00FC5AB6"/>
    <w:rsid w:val="00FE4DF7"/>
    <w:rsid w:val="00FE5874"/>
    <w:rsid w:val="00FE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180318016">
      <w:bodyDiv w:val="1"/>
      <w:marLeft w:val="0"/>
      <w:marRight w:val="0"/>
      <w:marTop w:val="0"/>
      <w:marBottom w:val="0"/>
      <w:divBdr>
        <w:top w:val="none" w:sz="0" w:space="0" w:color="auto"/>
        <w:left w:val="none" w:sz="0" w:space="0" w:color="auto"/>
        <w:bottom w:val="none" w:sz="0" w:space="0" w:color="auto"/>
        <w:right w:val="none" w:sz="0" w:space="0" w:color="auto"/>
      </w:divBdr>
    </w:div>
    <w:div w:id="1898661199">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F610-6387-4547-A9B4-16B8CDD7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2262</Words>
  <Characters>12897</Characters>
  <Application>Microsoft Office Word</Application>
  <DocSecurity>0</DocSecurity>
  <Lines>107</Lines>
  <Paragraphs>30</Paragraphs>
  <ScaleCrop>false</ScaleCrop>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2025-03-28T12:19:00Z</dcterms:created>
  <dcterms:modified xsi:type="dcterms:W3CDTF">2025-03-28T12:19:00Z</dcterms:modified>
</cp:coreProperties>
</file>