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E79C" w14:textId="45CF7868" w:rsidR="00C608EB" w:rsidRPr="00741286" w:rsidRDefault="005344E6" w:rsidP="00C608E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HOTARÂREA NR. </w:t>
      </w:r>
      <w:r w:rsidR="008C7240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1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8C7240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31</w:t>
      </w:r>
      <w:r w:rsidR="00E82414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MARTIE</w:t>
      </w:r>
      <w:r w:rsidR="002F0A39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5</w:t>
      </w:r>
    </w:p>
    <w:p w14:paraId="66750DB5" w14:textId="77777777" w:rsidR="001B0ECD" w:rsidRPr="00741286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ORDINARE A ACŢIONARILOR („AGOA”) </w:t>
      </w:r>
    </w:p>
    <w:p w14:paraId="7B544E04" w14:textId="3397ED3D" w:rsidR="00C608EB" w:rsidRPr="00741286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S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P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H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HIDROELECTRICA S.A.</w:t>
      </w:r>
    </w:p>
    <w:p w14:paraId="6C41DD12" w14:textId="77777777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5CAF1DA" w14:textId="3248DF45" w:rsidR="00C608EB" w:rsidRPr="00741286" w:rsidRDefault="006B23CA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002355" w:rsidRPr="00741286">
        <w:rPr>
          <w:rFonts w:asciiTheme="minorHAnsi" w:hAnsiTheme="minorHAnsi" w:cstheme="minorHAnsi"/>
          <w:b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sz w:val="24"/>
          <w:szCs w:val="24"/>
        </w:rPr>
        <w:t xml:space="preserve"> ORDINARĂ A ACȚIONARILOR</w:t>
      </w:r>
      <w:r w:rsidRPr="00741286">
        <w:rPr>
          <w:rFonts w:asciiTheme="minorHAnsi" w:hAnsiTheme="minorHAnsi" w:cstheme="minorHAnsi"/>
          <w:sz w:val="24"/>
          <w:szCs w:val="24"/>
        </w:rPr>
        <w:t xml:space="preserve"> Societății de Producere a Energiei Electrice în Hidrocentrale Hidroelectrica S.A. (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Pr="00741286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Pr="00741286">
        <w:rPr>
          <w:rFonts w:asciiTheme="minorHAnsi" w:hAnsiTheme="minorHAnsi" w:cstheme="minorHAnsi"/>
          <w:i/>
          <w:sz w:val="24"/>
          <w:szCs w:val="24"/>
        </w:rPr>
        <w:t>, „S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P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H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 Hidroelectrica SA" sau </w:t>
      </w:r>
      <w:r w:rsidRPr="00741286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Pr="00741286">
        <w:rPr>
          <w:rFonts w:asciiTheme="minorHAnsi" w:hAnsiTheme="minorHAnsi" w:cstheme="minorHAnsi"/>
          <w:i/>
          <w:sz w:val="24"/>
          <w:szCs w:val="24"/>
        </w:rPr>
        <w:t>")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,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societate administrată în sistem dualist, înfiinţată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 şi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funcţionând în conformitate cu legislaţia română, </w:t>
      </w:r>
      <w:r w:rsidR="00C608EB" w:rsidRPr="00741286">
        <w:rPr>
          <w:rFonts w:asciiTheme="minorHAnsi" w:hAnsiTheme="minorHAnsi" w:cstheme="minorHAnsi"/>
          <w:sz w:val="24"/>
          <w:szCs w:val="24"/>
        </w:rPr>
        <w:t>în</w:t>
      </w:r>
      <w:r w:rsidR="001B0ECD" w:rsidRPr="00741286">
        <w:rPr>
          <w:rFonts w:asciiTheme="minorHAnsi" w:hAnsiTheme="minorHAnsi" w:cstheme="minorHAnsi"/>
          <w:sz w:val="24"/>
          <w:szCs w:val="24"/>
        </w:rPr>
        <w:t>registrat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ă la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Oficiul National al Registrului Comerțului, </w:t>
      </w:r>
      <w:r w:rsidR="00C608EB" w:rsidRPr="00741286">
        <w:rPr>
          <w:rFonts w:asciiTheme="minorHAnsi" w:hAnsiTheme="minorHAnsi" w:cstheme="minorHAnsi"/>
          <w:iCs/>
          <w:sz w:val="24"/>
          <w:szCs w:val="24"/>
        </w:rPr>
        <w:t xml:space="preserve">Oficiul Registrului Comertului </w:t>
      </w:r>
      <w:r w:rsidR="00C608EB" w:rsidRPr="00741286">
        <w:rPr>
          <w:rFonts w:asciiTheme="minorHAnsi" w:hAnsiTheme="minorHAnsi" w:cstheme="minorHAnsi"/>
          <w:sz w:val="24"/>
          <w:szCs w:val="24"/>
        </w:rPr>
        <w:t>de pe langa Tribunalul Bucureşti sub nr. J40/7426/2000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Pr="00741286">
        <w:rPr>
          <w:rFonts w:asciiTheme="minorHAnsi" w:hAnsiTheme="minorHAnsi" w:cstheme="minorHAnsi"/>
          <w:sz w:val="24"/>
          <w:szCs w:val="24"/>
        </w:rPr>
        <w:t>C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od </w:t>
      </w:r>
      <w:r w:rsidRPr="00741286">
        <w:rPr>
          <w:rFonts w:asciiTheme="minorHAnsi" w:hAnsiTheme="minorHAnsi" w:cstheme="minorHAnsi"/>
          <w:sz w:val="24"/>
          <w:szCs w:val="24"/>
        </w:rPr>
        <w:t>U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nic de </w:t>
      </w:r>
      <w:r w:rsidR="001B0ECD" w:rsidRPr="00741286">
        <w:rPr>
          <w:rFonts w:asciiTheme="minorHAnsi" w:hAnsiTheme="minorHAnsi" w:cstheme="minorHAnsi"/>
          <w:sz w:val="24"/>
          <w:szCs w:val="24"/>
        </w:rPr>
        <w:t>Î</w:t>
      </w:r>
      <w:r w:rsidR="00C608EB" w:rsidRPr="00741286">
        <w:rPr>
          <w:rFonts w:asciiTheme="minorHAnsi" w:hAnsiTheme="minorHAnsi" w:cstheme="minorHAnsi"/>
          <w:sz w:val="24"/>
          <w:szCs w:val="24"/>
        </w:rPr>
        <w:t>nregistrare 13267213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3356AC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1B0ECD" w:rsidRPr="00741286">
        <w:rPr>
          <w:rFonts w:asciiTheme="minorHAnsi" w:hAnsiTheme="minorHAnsi" w:cstheme="minorHAnsi"/>
          <w:sz w:val="24"/>
          <w:szCs w:val="24"/>
        </w:rPr>
        <w:t>cod de Înregistrare Fiscal</w:t>
      </w:r>
      <w:r w:rsidR="001B0ECD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1B0ECD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C608EB" w:rsidRPr="00741286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C608EB" w:rsidRPr="00741286">
        <w:rPr>
          <w:rFonts w:asciiTheme="minorHAnsi" w:hAnsiTheme="minorHAnsi" w:cstheme="minorHAnsi"/>
          <w:sz w:val="24"/>
          <w:szCs w:val="24"/>
        </w:rPr>
        <w:t>011171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C2C52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>întrunit</w:t>
      </w:r>
      <w:r w:rsidR="00580C34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 în mod legal</w:t>
      </w:r>
      <w:r w:rsidR="00580C34" w:rsidRPr="00741286">
        <w:rPr>
          <w:rFonts w:asciiTheme="minorHAnsi" w:hAnsiTheme="minorHAnsi" w:cstheme="minorHAnsi"/>
          <w:b/>
          <w:sz w:val="24"/>
          <w:szCs w:val="24"/>
        </w:rPr>
        <w:t xml:space="preserve"> şi </w:t>
      </w:r>
      <w:r w:rsidR="00A06BEA" w:rsidRPr="00741286">
        <w:rPr>
          <w:rFonts w:asciiTheme="minorHAnsi" w:hAnsiTheme="minorHAnsi" w:cstheme="minorHAnsi"/>
          <w:b/>
          <w:sz w:val="24"/>
          <w:szCs w:val="24"/>
        </w:rPr>
        <w:t>statutar</w:t>
      </w:r>
      <w:r w:rsidR="00F95C68" w:rsidRPr="00741286">
        <w:rPr>
          <w:rFonts w:asciiTheme="minorHAnsi" w:hAnsiTheme="minorHAnsi" w:cstheme="minorHAnsi"/>
          <w:b/>
          <w:sz w:val="24"/>
          <w:szCs w:val="24"/>
        </w:rPr>
        <w:t xml:space="preserve"> la prima convocare</w:t>
      </w:r>
      <w:bookmarkStart w:id="1" w:name="_Hlk152165863"/>
      <w:r w:rsidR="00F95C68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8C7240" w:rsidRPr="00741286">
        <w:rPr>
          <w:rFonts w:asciiTheme="minorHAnsi" w:hAnsiTheme="minorHAnsi" w:cstheme="minorHAnsi"/>
          <w:b/>
          <w:sz w:val="24"/>
          <w:szCs w:val="24"/>
        </w:rPr>
        <w:t>31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2414" w:rsidRPr="00741286">
        <w:rPr>
          <w:rFonts w:asciiTheme="minorHAnsi" w:hAnsiTheme="minorHAnsi" w:cstheme="minorHAnsi"/>
          <w:b/>
          <w:sz w:val="24"/>
          <w:szCs w:val="24"/>
        </w:rPr>
        <w:t>martie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</w:rPr>
        <w:t>5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începând cu ora </w:t>
      </w:r>
      <w:r w:rsidR="004A1184" w:rsidRPr="00741286">
        <w:rPr>
          <w:rFonts w:asciiTheme="minorHAnsi" w:hAnsiTheme="minorHAnsi" w:cstheme="minorHAnsi"/>
          <w:b/>
          <w:sz w:val="24"/>
          <w:szCs w:val="24"/>
        </w:rPr>
        <w:t>12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2" w:name="_Hlk123221671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3" w:name="_Hlk152159999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ROMEXPO, </w:t>
      </w:r>
      <w:r w:rsidR="005B7576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situat în Bd. Mărăști nr. 65-67, </w:t>
      </w:r>
      <w:bookmarkEnd w:id="2"/>
      <w:r w:rsidR="005B7576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sala Titulescu, pavilion B3, </w:t>
      </w:r>
      <w:r w:rsidR="005B7576" w:rsidRPr="00741286">
        <w:rPr>
          <w:rFonts w:asciiTheme="minorHAnsi" w:hAnsiTheme="minorHAnsi" w:cstheme="minorHAnsi"/>
          <w:b/>
          <w:sz w:val="24"/>
          <w:szCs w:val="24"/>
        </w:rPr>
        <w:t>sector 1, Bucure</w:t>
      </w:r>
      <w:r w:rsidR="005B7576" w:rsidRPr="00741286">
        <w:rPr>
          <w:rFonts w:asciiTheme="minorHAnsi" w:hAnsiTheme="minorHAnsi" w:cstheme="minorHAnsi"/>
          <w:b/>
          <w:iCs/>
          <w:sz w:val="24"/>
          <w:szCs w:val="24"/>
        </w:rPr>
        <w:t>ș</w:t>
      </w:r>
      <w:r w:rsidR="005B7576" w:rsidRPr="00741286">
        <w:rPr>
          <w:rFonts w:asciiTheme="minorHAnsi" w:hAnsiTheme="minorHAnsi" w:cstheme="minorHAnsi"/>
          <w:b/>
          <w:sz w:val="24"/>
          <w:szCs w:val="24"/>
        </w:rPr>
        <w:t>ti</w:t>
      </w:r>
      <w:bookmarkEnd w:id="3"/>
      <w:r w:rsidR="002F0A39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580C34" w:rsidRPr="00741286">
        <w:rPr>
          <w:rFonts w:asciiTheme="minorHAnsi" w:hAnsiTheme="minorHAnsi" w:cstheme="minorHAnsi"/>
          <w:bCs/>
          <w:sz w:val="24"/>
          <w:szCs w:val="24"/>
        </w:rPr>
        <w:t>î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>n conformitate cu prevederile cerute de lege şi cu prevederile Actului Constitutiv al Societăţii</w:t>
      </w:r>
      <w:r w:rsidR="00580C34" w:rsidRPr="00741286">
        <w:rPr>
          <w:rFonts w:asciiTheme="minorHAnsi" w:hAnsiTheme="minorHAnsi" w:cstheme="minorHAnsi"/>
          <w:bCs/>
          <w:sz w:val="24"/>
          <w:szCs w:val="24"/>
        </w:rPr>
        <w:t>,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008E" w:rsidRPr="00741286">
        <w:rPr>
          <w:rFonts w:asciiTheme="minorHAnsi" w:hAnsiTheme="minorHAnsi" w:cstheme="minorHAnsi"/>
          <w:sz w:val="24"/>
          <w:szCs w:val="24"/>
        </w:rPr>
        <w:t xml:space="preserve">anexa la Hotararea AGEA nr. 16 din 22.06.2023, </w:t>
      </w:r>
    </w:p>
    <w:p w14:paraId="45AD0AD7" w14:textId="3317E651" w:rsidR="00C608EB" w:rsidRPr="00741286" w:rsidRDefault="00A06BEA" w:rsidP="009C0A12">
      <w:pPr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Cu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i, de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>nd un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de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741286">
        <w:rPr>
          <w:rFonts w:asciiTheme="minorHAnsi" w:hAnsiTheme="minorHAnsi" w:cstheme="minorHAnsi"/>
          <w:sz w:val="24"/>
          <w:szCs w:val="24"/>
        </w:rPr>
        <w:t>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nd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741286">
        <w:rPr>
          <w:rFonts w:asciiTheme="minorHAnsi" w:hAnsiTheme="minorHAnsi" w:cstheme="minorHAnsi"/>
          <w:sz w:val="24"/>
          <w:szCs w:val="24"/>
        </w:rPr>
        <w:t>v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rsat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</w:t>
      </w:r>
      <w:r w:rsidR="004C2EA3" w:rsidRPr="00741286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741286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741286">
        <w:rPr>
          <w:rFonts w:asciiTheme="minorHAnsi" w:hAnsiTheme="minorHAnsi" w:cstheme="minorHAnsi"/>
          <w:sz w:val="24"/>
          <w:szCs w:val="24"/>
        </w:rPr>
        <w:t>,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2647A1D2" w:rsidR="003356AC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Convocarea </w:t>
      </w:r>
      <w:r w:rsidR="00565890" w:rsidRPr="00741286">
        <w:rPr>
          <w:rFonts w:asciiTheme="minorHAnsi" w:hAnsiTheme="minorHAnsi" w:cstheme="minorHAnsi"/>
          <w:lang w:val="ro-RO"/>
        </w:rPr>
        <w:t>AGOA</w:t>
      </w:r>
      <w:r w:rsidRPr="00741286">
        <w:rPr>
          <w:rFonts w:asciiTheme="minorHAnsi" w:hAnsiTheme="minorHAnsi" w:cstheme="minorHAnsi"/>
          <w:lang w:val="ro-RO"/>
        </w:rPr>
        <w:t xml:space="preserve">  publicată în Monitorul Oficial al României, Partea a IV-a, nr. ______ din data de 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27 februarie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5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şi în ziarul </w:t>
      </w:r>
      <w:r w:rsidR="00E34872" w:rsidRPr="00741286">
        <w:rPr>
          <w:rFonts w:asciiTheme="minorHAnsi" w:hAnsiTheme="minorHAnsi" w:cstheme="minorHAnsi"/>
          <w:lang w:val="ro-RO"/>
        </w:rPr>
        <w:t>„România Liberă”</w:t>
      </w:r>
      <w:r w:rsidRPr="00741286">
        <w:rPr>
          <w:rFonts w:asciiTheme="minorHAnsi" w:hAnsiTheme="minorHAnsi" w:cstheme="minorHAnsi"/>
          <w:lang w:val="ro-RO"/>
        </w:rPr>
        <w:t xml:space="preserve"> nr. </w:t>
      </w:r>
      <w:r w:rsidR="004911CA" w:rsidRPr="00741286">
        <w:rPr>
          <w:rFonts w:asciiTheme="minorHAnsi" w:hAnsiTheme="minorHAnsi" w:cstheme="minorHAnsi"/>
          <w:lang w:val="ro-RO"/>
        </w:rPr>
        <w:t>______</w:t>
      </w:r>
      <w:r w:rsidR="003179F3" w:rsidRPr="00741286">
        <w:rPr>
          <w:rFonts w:asciiTheme="minorHAnsi" w:hAnsiTheme="minorHAnsi" w:cstheme="minorHAnsi"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din data de 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27 februarie 2025</w:t>
      </w:r>
      <w:r w:rsidRPr="00741286">
        <w:rPr>
          <w:rFonts w:asciiTheme="minorHAnsi" w:hAnsiTheme="minorHAnsi" w:cstheme="minorHAnsi"/>
          <w:lang w:val="ro-RO"/>
        </w:rPr>
        <w:t xml:space="preserve">, precum şi, la data de </w:t>
      </w:r>
      <w:bookmarkStart w:id="4" w:name="_Hlk152166034"/>
      <w:r w:rsidR="008C7240" w:rsidRPr="00741286">
        <w:rPr>
          <w:rFonts w:asciiTheme="minorHAnsi" w:hAnsiTheme="minorHAnsi" w:cstheme="minorHAnsi"/>
          <w:b/>
          <w:bCs/>
          <w:lang w:val="ro-RO"/>
        </w:rPr>
        <w:t>25</w:t>
      </w:r>
      <w:r w:rsidR="002F0A39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februarie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bookmarkEnd w:id="4"/>
      <w:r w:rsidR="00AD7563">
        <w:rPr>
          <w:rFonts w:asciiTheme="minorHAnsi" w:hAnsiTheme="minorHAnsi" w:cstheme="minorHAnsi"/>
          <w:b/>
          <w:bCs/>
          <w:lang w:val="ro-RO"/>
        </w:rPr>
        <w:t>5</w:t>
      </w:r>
      <w:r w:rsidRPr="00741286">
        <w:rPr>
          <w:rFonts w:asciiTheme="minorHAnsi" w:hAnsiTheme="minorHAnsi" w:cstheme="minorHAnsi"/>
          <w:lang w:val="ro-RO"/>
        </w:rPr>
        <w:t xml:space="preserve">, pe pagina de web a Societăţii la adresa </w:t>
      </w:r>
      <w:r>
        <w:fldChar w:fldCharType="begin"/>
      </w:r>
      <w:r>
        <w:instrText>HYPERLINK "http://www.hidroelectrica.ro"</w:instrText>
      </w:r>
      <w:r>
        <w:fldChar w:fldCharType="separate"/>
      </w:r>
      <w:r w:rsidRPr="00741286">
        <w:rPr>
          <w:rStyle w:val="Hyperlink"/>
          <w:rFonts w:asciiTheme="minorHAnsi" w:hAnsiTheme="minorHAnsi" w:cstheme="minorHAnsi"/>
          <w:lang w:val="ro-RO"/>
        </w:rPr>
        <w:t>www.hidroelectrica.ro</w:t>
      </w:r>
      <w:r>
        <w:fldChar w:fldCharType="end"/>
      </w:r>
      <w:r w:rsidRPr="00741286">
        <w:rPr>
          <w:rFonts w:asciiTheme="minorHAnsi" w:hAnsiTheme="minorHAnsi" w:cstheme="minorHAnsi"/>
          <w:lang w:val="ro-RO"/>
        </w:rPr>
        <w:t>, secţiunea Relaţia cu Investitorii &gt; Adunarea Generală a Acţionarilor;</w:t>
      </w:r>
    </w:p>
    <w:p w14:paraId="4630E39F" w14:textId="25A3FE91" w:rsidR="00C608EB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741286">
        <w:rPr>
          <w:rFonts w:asciiTheme="minorHAnsi" w:hAnsiTheme="minorHAnsi" w:cstheme="minorHAnsi"/>
          <w:lang w:val="ro-RO"/>
        </w:rPr>
        <w:t xml:space="preserve">aplicabil </w:t>
      </w:r>
      <w:r w:rsidRPr="00741286">
        <w:rPr>
          <w:rFonts w:asciiTheme="minorHAnsi" w:hAnsiTheme="minorHAnsi" w:cstheme="minorHAnsi"/>
          <w:lang w:val="ro-RO"/>
        </w:rPr>
        <w:t>de la data de 12 iulie 2023</w:t>
      </w:r>
      <w:r w:rsidR="00580C34" w:rsidRPr="00741286">
        <w:rPr>
          <w:rFonts w:asciiTheme="minorHAnsi" w:hAnsiTheme="minorHAnsi" w:cstheme="minorHAnsi"/>
          <w:lang w:val="ro-RO"/>
        </w:rPr>
        <w:t> </w:t>
      </w:r>
      <w:r w:rsidR="0094008E" w:rsidRPr="00741286">
        <w:rPr>
          <w:rFonts w:asciiTheme="minorHAnsi" w:hAnsiTheme="minorHAnsi" w:cstheme="minorHAnsi"/>
          <w:lang w:val="ro-RO"/>
        </w:rPr>
        <w:t>anexa la Hotararea AGEA nr. 16 din 22.06.2023 (Actul Constitutiv)</w:t>
      </w:r>
      <w:r w:rsidR="00580C34" w:rsidRPr="00741286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799006B" w14:textId="3EC695CE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741286">
        <w:rPr>
          <w:rFonts w:asciiTheme="minorHAnsi" w:hAnsiTheme="minorHAnsi" w:cstheme="minorHAnsi"/>
          <w:lang w:val="ro-RO"/>
        </w:rPr>
        <w:t>,</w:t>
      </w:r>
    </w:p>
    <w:p w14:paraId="03B1D7C6" w14:textId="77777777" w:rsidR="00C608EB" w:rsidRPr="00741286" w:rsidRDefault="00C608EB" w:rsidP="00C608E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EEA4D1" w14:textId="77777777" w:rsidR="001B0ECD" w:rsidRPr="00741286" w:rsidRDefault="001B0ECD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5B1492" w14:textId="77777777" w:rsidR="00E34872" w:rsidRPr="00741286" w:rsidRDefault="00E34872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187BC" w14:textId="43661C5E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 HOTĂRÂT ASUPRA PUNCTELOR AFLATE PE </w:t>
      </w:r>
      <w:r w:rsidR="001B0ECD" w:rsidRPr="00741286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5890" w:rsidRPr="00741286">
        <w:rPr>
          <w:rFonts w:asciiTheme="minorHAnsi" w:hAnsiTheme="minorHAnsi" w:cstheme="minorHAnsi"/>
          <w:b/>
          <w:bCs/>
          <w:sz w:val="24"/>
          <w:szCs w:val="24"/>
        </w:rPr>
        <w:t>AGOA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6378AC56" w14:textId="1CD99D84" w:rsidR="004A1184" w:rsidRPr="00741286" w:rsidRDefault="00565890" w:rsidP="00725C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AGOA</w:t>
      </w:r>
      <w:r w:rsidR="00C608EB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75750" w:rsidRPr="00741286">
        <w:rPr>
          <w:rFonts w:asciiTheme="minorHAnsi" w:hAnsiTheme="minorHAnsi" w:cstheme="minorHAnsi"/>
          <w:b/>
          <w:bCs/>
          <w:lang w:val="ro-RO"/>
        </w:rPr>
        <w:t>[</w:t>
      </w:r>
      <w:r w:rsidR="00C608EB" w:rsidRPr="00741286">
        <w:rPr>
          <w:rFonts w:asciiTheme="minorHAnsi" w:hAnsiTheme="minorHAnsi" w:cstheme="minorHAnsi"/>
          <w:b/>
          <w:bCs/>
          <w:lang w:val="ro-RO"/>
        </w:rPr>
        <w:t xml:space="preserve">APROBĂ </w:t>
      </w:r>
      <w:r w:rsidR="00BC65AB" w:rsidRPr="00741286">
        <w:rPr>
          <w:rFonts w:asciiTheme="minorHAnsi" w:hAnsiTheme="minorHAnsi" w:cstheme="minorHAnsi"/>
          <w:b/>
          <w:bCs/>
          <w:lang w:val="ro-RO"/>
        </w:rPr>
        <w:t>/ RESPINGE</w:t>
      </w:r>
      <w:r w:rsidR="00175750" w:rsidRPr="00741286">
        <w:rPr>
          <w:rFonts w:asciiTheme="minorHAnsi" w:hAnsiTheme="minorHAnsi" w:cstheme="minorHAnsi"/>
          <w:b/>
          <w:bCs/>
          <w:lang w:val="ro-RO"/>
        </w:rPr>
        <w:t>]</w:t>
      </w:r>
      <w:r w:rsidR="00C608EB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AD192E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8C7240" w:rsidRPr="00741286">
        <w:rPr>
          <w:rFonts w:asciiTheme="minorHAnsi" w:hAnsiTheme="minorHAnsi" w:cstheme="minorHAnsi"/>
          <w:b/>
          <w:bCs/>
        </w:rPr>
        <w:t xml:space="preserve">forma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și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conținutul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Actului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Adițional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nr. 2 la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Contractul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de Mandat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ce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va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fi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încheiat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cu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membrii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Consiliului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4911CA">
        <w:rPr>
          <w:rFonts w:asciiTheme="minorHAnsi" w:hAnsiTheme="minorHAnsi" w:cstheme="minorHAnsi"/>
          <w:b/>
          <w:bCs/>
        </w:rPr>
        <w:t>S</w:t>
      </w:r>
      <w:r w:rsidR="008C7240" w:rsidRPr="00741286">
        <w:rPr>
          <w:rFonts w:asciiTheme="minorHAnsi" w:hAnsiTheme="minorHAnsi" w:cstheme="minorHAnsi"/>
          <w:b/>
          <w:bCs/>
        </w:rPr>
        <w:t>upraveghere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ai S.P.E.E.H. HIDROELECTRICA S.A.</w:t>
      </w:r>
      <w:proofErr w:type="gramStart"/>
      <w:r w:rsidR="008C7240" w:rsidRPr="00741286">
        <w:rPr>
          <w:rFonts w:asciiTheme="minorHAnsi" w:hAnsiTheme="minorHAnsi" w:cstheme="minorHAnsi"/>
          <w:b/>
          <w:bCs/>
        </w:rPr>
        <w:t xml:space="preserve">, 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propus</w:t>
      </w:r>
      <w:proofErr w:type="spellEnd"/>
      <w:proofErr w:type="gramEnd"/>
      <w:r w:rsidR="008C7240" w:rsidRPr="00741286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acționarul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Statul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Român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prin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Ministerul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7240" w:rsidRPr="00741286">
        <w:rPr>
          <w:rFonts w:asciiTheme="minorHAnsi" w:hAnsiTheme="minorHAnsi" w:cstheme="minorHAnsi"/>
          <w:b/>
          <w:bCs/>
        </w:rPr>
        <w:t>Energiei</w:t>
      </w:r>
      <w:proofErr w:type="spellEnd"/>
      <w:r w:rsidR="008C7240" w:rsidRPr="00741286">
        <w:rPr>
          <w:rFonts w:asciiTheme="minorHAnsi" w:hAnsiTheme="minorHAnsi" w:cstheme="minorHAnsi"/>
          <w:b/>
          <w:bCs/>
        </w:rPr>
        <w:t>,</w:t>
      </w:r>
    </w:p>
    <w:p w14:paraId="4CEB83D5" w14:textId="77777777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A2F70C0" w14:textId="691104A1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925CFA" w14:textId="21241A04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205B4F2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FFB5E63" w14:textId="77777777" w:rsidR="004911CA" w:rsidRPr="00741286" w:rsidRDefault="004911CA" w:rsidP="004911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960D7D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344C50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04724F6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3461CA9C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26A682F6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490EDDEA" w14:textId="0B3E8893" w:rsidR="0005035B" w:rsidRPr="00741286" w:rsidRDefault="00123958" w:rsidP="00DA64B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mandatarea reprezentantului acționarului Statul Roman prin Ministerul Energiei în Adunarea Generală Ordinară a Acționarilor la S.P.E.E.H. HIDROELECTRICA S.A. să semneze Actul Adițional nr. 2 la Contractul de mandat cu membrii Consiliului de Supraveghere,</w:t>
      </w:r>
    </w:p>
    <w:p w14:paraId="755BF26D" w14:textId="77777777" w:rsidR="00AD192E" w:rsidRPr="00741286" w:rsidRDefault="00AD192E" w:rsidP="00AD192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7DC72D08" w14:textId="2A3186D8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106CD05" w14:textId="6F7E4013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7CF3E9D1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345DEF30" w14:textId="77777777" w:rsidR="004911CA" w:rsidRPr="00741286" w:rsidRDefault="004911CA" w:rsidP="004911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12ADD7FC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3243A65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6850BECD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7CB4B9F3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lastRenderedPageBreak/>
        <w:t>“neexprimate“,  cu un număr de _____________ voturi</w:t>
      </w:r>
    </w:p>
    <w:p w14:paraId="3C4EACAB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6467303E" w14:textId="59212745" w:rsidR="00123958" w:rsidRPr="00741286" w:rsidRDefault="00565890" w:rsidP="0082438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AGOA</w:t>
      </w:r>
      <w:r w:rsidR="00234477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DD730D" w:rsidRPr="00741286">
        <w:rPr>
          <w:rFonts w:asciiTheme="minorHAnsi" w:hAnsiTheme="minorHAnsi" w:cstheme="minorHAnsi"/>
          <w:b/>
          <w:bCs/>
          <w:lang w:val="ro-RO"/>
        </w:rPr>
        <w:t>este informat</w:t>
      </w:r>
      <w:r w:rsidR="004911CA" w:rsidRPr="004911CA">
        <w:rPr>
          <w:rFonts w:asciiTheme="minorHAnsi" w:hAnsiTheme="minorHAnsi" w:cstheme="minorHAnsi"/>
          <w:b/>
          <w:bCs/>
          <w:lang w:val="ro-RO"/>
        </w:rPr>
        <w:t>ă</w:t>
      </w:r>
      <w:r w:rsidR="00DD730D" w:rsidRPr="00741286">
        <w:rPr>
          <w:rFonts w:asciiTheme="minorHAnsi" w:hAnsiTheme="minorHAnsi" w:cstheme="minorHAnsi"/>
          <w:b/>
          <w:bCs/>
          <w:lang w:val="ro-RO"/>
        </w:rPr>
        <w:t xml:space="preserve"> cu privire la Raportul Consiliului de Supraveghere al S.P.E.E.H. Hidroelectrica S.A. pe Semestrul I 2024.</w:t>
      </w:r>
    </w:p>
    <w:p w14:paraId="62A32376" w14:textId="77777777" w:rsidR="00AC75A8" w:rsidRPr="00741286" w:rsidRDefault="00AC75A8" w:rsidP="00FA01D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0D944CD2" w14:textId="1D991293" w:rsidR="00FA01D1" w:rsidRPr="00741286" w:rsidRDefault="004A1184" w:rsidP="004A118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4911CA" w:rsidRPr="00741286">
        <w:rPr>
          <w:rFonts w:asciiTheme="minorHAnsi" w:hAnsiTheme="minorHAnsi" w:cstheme="minorHAnsi"/>
          <w:b/>
          <w:bCs/>
          <w:lang w:val="it-IT"/>
        </w:rPr>
        <w:t>î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mputernicirea Preşedintelui Directoratului pentru semnarea Hotărârii Adunării Generale Ordinare a Acționarilor şi pentru a îndeplini toate şi oricare dintre formalităţile cerute de lege pentru înregistrarea şi asigurarea opozabilităţii către terţe persoane a Hotărârii adoptate de Adunarea Generală Ordinară a Acţionarilor. Persoana împuternicită va putea delega altor persoane mandatul cu privire la îndeplinirea formalităţilor menţionate mai sus</w:t>
      </w:r>
      <w:r w:rsidRPr="00741286">
        <w:rPr>
          <w:rFonts w:asciiTheme="minorHAnsi" w:hAnsiTheme="minorHAnsi" w:cstheme="minorHAnsi"/>
          <w:b/>
          <w:bCs/>
          <w:lang w:val="ro-RO"/>
        </w:rPr>
        <w:t xml:space="preserve">, </w:t>
      </w:r>
    </w:p>
    <w:p w14:paraId="0D53BBDB" w14:textId="77777777" w:rsidR="00FA01D1" w:rsidRPr="00741286" w:rsidRDefault="00FA01D1" w:rsidP="00FA01D1">
      <w:pPr>
        <w:pStyle w:val="ListParagraph"/>
        <w:rPr>
          <w:rFonts w:asciiTheme="minorHAnsi" w:hAnsiTheme="minorHAnsi" w:cstheme="minorHAnsi"/>
          <w:b/>
          <w:bCs/>
          <w:lang w:val="ro-RO"/>
        </w:rPr>
      </w:pPr>
    </w:p>
    <w:p w14:paraId="5BD01474" w14:textId="476BCC95" w:rsidR="004A1184" w:rsidRPr="00741286" w:rsidRDefault="004A1184" w:rsidP="00FA01D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AD9482" w14:textId="3EDC7480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4911CA">
        <w:rPr>
          <w:rFonts w:asciiTheme="minorHAnsi" w:hAnsiTheme="minorHAnsi" w:cstheme="minorHAnsi"/>
          <w:sz w:val="24"/>
          <w:szCs w:val="24"/>
        </w:rPr>
        <w:t>4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16272E6C" w14:textId="77777777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82CADFD" w14:textId="77777777" w:rsidR="004A1184" w:rsidRPr="00741286" w:rsidRDefault="004A1184" w:rsidP="004A11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51BAB0F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17E4ADE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50B207C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6E9F602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F421D59" w14:textId="68627DFC" w:rsidR="00175750" w:rsidRPr="00741286" w:rsidRDefault="004A1184" w:rsidP="001D3F5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6B4BFF4" w14:textId="596CFE94" w:rsidR="00175750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Prezenta hotărâre este semnată astăzi, </w:t>
      </w:r>
      <w:r w:rsidR="008C7240" w:rsidRPr="00741286">
        <w:rPr>
          <w:rFonts w:asciiTheme="minorHAnsi" w:hAnsiTheme="minorHAnsi" w:cstheme="minorHAnsi"/>
          <w:sz w:val="24"/>
          <w:szCs w:val="24"/>
        </w:rPr>
        <w:t>31</w:t>
      </w:r>
      <w:r w:rsidR="002F0A39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AD192E" w:rsidRPr="00741286">
        <w:rPr>
          <w:rFonts w:asciiTheme="minorHAnsi" w:hAnsiTheme="minorHAnsi" w:cstheme="minorHAnsi"/>
          <w:sz w:val="24"/>
          <w:szCs w:val="24"/>
        </w:rPr>
        <w:t>martie</w:t>
      </w:r>
      <w:r w:rsidR="002F0A39" w:rsidRPr="00741286">
        <w:rPr>
          <w:rFonts w:asciiTheme="minorHAnsi" w:hAnsiTheme="minorHAnsi" w:cstheme="minorHAnsi"/>
          <w:sz w:val="24"/>
          <w:szCs w:val="24"/>
        </w:rPr>
        <w:t xml:space="preserve"> 202</w:t>
      </w:r>
      <w:r w:rsidR="00DD730D" w:rsidRPr="00741286">
        <w:rPr>
          <w:rFonts w:asciiTheme="minorHAnsi" w:hAnsiTheme="minorHAnsi" w:cstheme="minorHAnsi"/>
          <w:sz w:val="24"/>
          <w:szCs w:val="24"/>
        </w:rPr>
        <w:t>5</w:t>
      </w:r>
      <w:r w:rsidRPr="00741286">
        <w:rPr>
          <w:rFonts w:asciiTheme="minorHAnsi" w:hAnsiTheme="minorHAnsi" w:cstheme="minorHAnsi"/>
          <w:sz w:val="24"/>
          <w:szCs w:val="24"/>
        </w:rPr>
        <w:t>.</w:t>
      </w:r>
    </w:p>
    <w:p w14:paraId="1F8403FF" w14:textId="447E87AE" w:rsidR="00C608EB" w:rsidRPr="00741286" w:rsidRDefault="00234477" w:rsidP="00C608EB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5" w:name="_Hlk152163125"/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SPEEH </w:t>
      </w:r>
      <w:r w:rsidR="00C608EB"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Hidroelectrica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SA</w:t>
      </w:r>
    </w:p>
    <w:p w14:paraId="269A1EB6" w14:textId="75CE71D2" w:rsidR="00C608EB" w:rsidRPr="00741286" w:rsidRDefault="002F0A39" w:rsidP="00AB42FD">
      <w:pPr>
        <w:spacing w:before="12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45B4A943" w14:textId="4A99DBBE" w:rsidR="00C608EB" w:rsidRPr="00741286" w:rsidRDefault="00234477" w:rsidP="00AB42F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edinte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D26773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3F283CE0" w14:textId="77777777" w:rsidR="00AB42FD" w:rsidRPr="00741286" w:rsidRDefault="00AB42FD" w:rsidP="00AB42F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A3B697" w14:textId="456F6056" w:rsidR="002F0A39" w:rsidRPr="00741286" w:rsidRDefault="00C608EB" w:rsidP="004911CA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</w:p>
    <w:p w14:paraId="1B958D21" w14:textId="5CCFA4A6" w:rsidR="00762CE1" w:rsidRPr="00741286" w:rsidRDefault="00C608EB" w:rsidP="004911CA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Secretar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bookmarkEnd w:id="0"/>
    </w:p>
    <w:p w14:paraId="58B01913" w14:textId="258828B4" w:rsidR="002F0A39" w:rsidRPr="00741286" w:rsidRDefault="00762CE1" w:rsidP="001B0ECD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____________</w:t>
      </w:r>
      <w:bookmarkEnd w:id="5"/>
    </w:p>
    <w:sectPr w:rsidR="002F0A39" w:rsidRPr="00741286" w:rsidSect="00AE65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328" w14:textId="77777777" w:rsidR="00A8495D" w:rsidRDefault="00A8495D" w:rsidP="00205407">
      <w:pPr>
        <w:spacing w:after="0" w:line="240" w:lineRule="auto"/>
      </w:pPr>
      <w:r>
        <w:separator/>
      </w:r>
    </w:p>
  </w:endnote>
  <w:endnote w:type="continuationSeparator" w:id="0">
    <w:p w14:paraId="3F07ED3F" w14:textId="77777777" w:rsidR="00A8495D" w:rsidRDefault="00A8495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24B6B0D2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F9FC" w14:textId="34AA81C0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AA52" w14:textId="77777777" w:rsidR="00A8495D" w:rsidRDefault="00A8495D" w:rsidP="00205407">
      <w:pPr>
        <w:spacing w:after="0" w:line="240" w:lineRule="auto"/>
      </w:pPr>
      <w:r>
        <w:separator/>
      </w:r>
    </w:p>
  </w:footnote>
  <w:footnote w:type="continuationSeparator" w:id="0">
    <w:p w14:paraId="5EDAD565" w14:textId="77777777" w:rsidR="00A8495D" w:rsidRDefault="00A8495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1542030892" name="Picture 154203089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3123A"/>
    <w:multiLevelType w:val="hybridMultilevel"/>
    <w:tmpl w:val="0A2E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F4A78"/>
    <w:multiLevelType w:val="hybridMultilevel"/>
    <w:tmpl w:val="28465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970">
    <w:abstractNumId w:val="4"/>
  </w:num>
  <w:num w:numId="2" w16cid:durableId="366566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906696">
    <w:abstractNumId w:val="1"/>
  </w:num>
  <w:num w:numId="4" w16cid:durableId="35275559">
    <w:abstractNumId w:val="0"/>
  </w:num>
  <w:num w:numId="5" w16cid:durableId="803423061">
    <w:abstractNumId w:val="2"/>
  </w:num>
  <w:num w:numId="6" w16cid:durableId="11653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2355"/>
    <w:rsid w:val="00005B8F"/>
    <w:rsid w:val="00034598"/>
    <w:rsid w:val="00035863"/>
    <w:rsid w:val="000377AB"/>
    <w:rsid w:val="0005035B"/>
    <w:rsid w:val="00051255"/>
    <w:rsid w:val="00054BA3"/>
    <w:rsid w:val="00063103"/>
    <w:rsid w:val="00094DB6"/>
    <w:rsid w:val="000A7EB4"/>
    <w:rsid w:val="000B1D88"/>
    <w:rsid w:val="000B7395"/>
    <w:rsid w:val="000B78D8"/>
    <w:rsid w:val="000C5F78"/>
    <w:rsid w:val="000D25D7"/>
    <w:rsid w:val="000F76E6"/>
    <w:rsid w:val="00113E19"/>
    <w:rsid w:val="001224AE"/>
    <w:rsid w:val="00123958"/>
    <w:rsid w:val="00126626"/>
    <w:rsid w:val="00126E7B"/>
    <w:rsid w:val="00136192"/>
    <w:rsid w:val="00147941"/>
    <w:rsid w:val="001614C4"/>
    <w:rsid w:val="00166BC4"/>
    <w:rsid w:val="00175750"/>
    <w:rsid w:val="0017595E"/>
    <w:rsid w:val="00182996"/>
    <w:rsid w:val="0019103F"/>
    <w:rsid w:val="00192845"/>
    <w:rsid w:val="001B0ECD"/>
    <w:rsid w:val="001C7699"/>
    <w:rsid w:val="001D133D"/>
    <w:rsid w:val="001D168C"/>
    <w:rsid w:val="001D3F56"/>
    <w:rsid w:val="00205407"/>
    <w:rsid w:val="002147D1"/>
    <w:rsid w:val="00226E8E"/>
    <w:rsid w:val="00230D25"/>
    <w:rsid w:val="00234477"/>
    <w:rsid w:val="002527EF"/>
    <w:rsid w:val="00260E91"/>
    <w:rsid w:val="002651AF"/>
    <w:rsid w:val="00271C4A"/>
    <w:rsid w:val="00274B61"/>
    <w:rsid w:val="0028176E"/>
    <w:rsid w:val="00294BA0"/>
    <w:rsid w:val="0029544E"/>
    <w:rsid w:val="00297F68"/>
    <w:rsid w:val="002A175A"/>
    <w:rsid w:val="002B08A8"/>
    <w:rsid w:val="002B36CD"/>
    <w:rsid w:val="002B4DDB"/>
    <w:rsid w:val="002C5FEC"/>
    <w:rsid w:val="002F0A39"/>
    <w:rsid w:val="002F1D8B"/>
    <w:rsid w:val="00316EB3"/>
    <w:rsid w:val="003179F3"/>
    <w:rsid w:val="00327E9F"/>
    <w:rsid w:val="003356AC"/>
    <w:rsid w:val="00345EED"/>
    <w:rsid w:val="003566FA"/>
    <w:rsid w:val="003859C5"/>
    <w:rsid w:val="0039745D"/>
    <w:rsid w:val="003C5BC7"/>
    <w:rsid w:val="003C6104"/>
    <w:rsid w:val="003D2A02"/>
    <w:rsid w:val="003F2B64"/>
    <w:rsid w:val="00413F6D"/>
    <w:rsid w:val="00417878"/>
    <w:rsid w:val="004272A1"/>
    <w:rsid w:val="00441733"/>
    <w:rsid w:val="00446A9F"/>
    <w:rsid w:val="00454C2F"/>
    <w:rsid w:val="00454FE1"/>
    <w:rsid w:val="004911CA"/>
    <w:rsid w:val="004A1184"/>
    <w:rsid w:val="004C21D5"/>
    <w:rsid w:val="004C2EA3"/>
    <w:rsid w:val="004F2465"/>
    <w:rsid w:val="004F3365"/>
    <w:rsid w:val="005344E6"/>
    <w:rsid w:val="005430DD"/>
    <w:rsid w:val="00551F84"/>
    <w:rsid w:val="00565890"/>
    <w:rsid w:val="00570A1F"/>
    <w:rsid w:val="00580C34"/>
    <w:rsid w:val="00594C00"/>
    <w:rsid w:val="005B1B5C"/>
    <w:rsid w:val="005B7576"/>
    <w:rsid w:val="005C241B"/>
    <w:rsid w:val="005C495C"/>
    <w:rsid w:val="005D20D3"/>
    <w:rsid w:val="005D3C97"/>
    <w:rsid w:val="005D6532"/>
    <w:rsid w:val="00606B35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D1304"/>
    <w:rsid w:val="006D4A01"/>
    <w:rsid w:val="006D50C1"/>
    <w:rsid w:val="006E0F49"/>
    <w:rsid w:val="006E403C"/>
    <w:rsid w:val="006F17C5"/>
    <w:rsid w:val="006F2109"/>
    <w:rsid w:val="006F2E06"/>
    <w:rsid w:val="006F3FE9"/>
    <w:rsid w:val="007017E6"/>
    <w:rsid w:val="0070362D"/>
    <w:rsid w:val="00714CFE"/>
    <w:rsid w:val="00730A26"/>
    <w:rsid w:val="00741286"/>
    <w:rsid w:val="00741422"/>
    <w:rsid w:val="00746924"/>
    <w:rsid w:val="00755DA6"/>
    <w:rsid w:val="00762CE1"/>
    <w:rsid w:val="00764108"/>
    <w:rsid w:val="00792B7E"/>
    <w:rsid w:val="007969D0"/>
    <w:rsid w:val="007A6859"/>
    <w:rsid w:val="007C115C"/>
    <w:rsid w:val="007E4282"/>
    <w:rsid w:val="007F3FB5"/>
    <w:rsid w:val="00826CA4"/>
    <w:rsid w:val="00827107"/>
    <w:rsid w:val="00833932"/>
    <w:rsid w:val="0085020B"/>
    <w:rsid w:val="00864230"/>
    <w:rsid w:val="008646B3"/>
    <w:rsid w:val="00885E38"/>
    <w:rsid w:val="00894D4C"/>
    <w:rsid w:val="008B16D4"/>
    <w:rsid w:val="008C0D51"/>
    <w:rsid w:val="008C7240"/>
    <w:rsid w:val="008E63B2"/>
    <w:rsid w:val="008E6B06"/>
    <w:rsid w:val="008F4F01"/>
    <w:rsid w:val="00904DB3"/>
    <w:rsid w:val="00913E3F"/>
    <w:rsid w:val="00915387"/>
    <w:rsid w:val="00916C49"/>
    <w:rsid w:val="009210A9"/>
    <w:rsid w:val="0094008E"/>
    <w:rsid w:val="00944CDC"/>
    <w:rsid w:val="00945C30"/>
    <w:rsid w:val="00957ABF"/>
    <w:rsid w:val="00957FD2"/>
    <w:rsid w:val="00986159"/>
    <w:rsid w:val="00987455"/>
    <w:rsid w:val="009912AC"/>
    <w:rsid w:val="00993485"/>
    <w:rsid w:val="009A1504"/>
    <w:rsid w:val="009A7367"/>
    <w:rsid w:val="009B0B80"/>
    <w:rsid w:val="009C0A12"/>
    <w:rsid w:val="009C767A"/>
    <w:rsid w:val="009D1367"/>
    <w:rsid w:val="009E3CDA"/>
    <w:rsid w:val="00A06BEA"/>
    <w:rsid w:val="00A13F28"/>
    <w:rsid w:val="00A27C09"/>
    <w:rsid w:val="00A3041A"/>
    <w:rsid w:val="00A42354"/>
    <w:rsid w:val="00A57059"/>
    <w:rsid w:val="00A641F2"/>
    <w:rsid w:val="00A67847"/>
    <w:rsid w:val="00A71665"/>
    <w:rsid w:val="00A73F3A"/>
    <w:rsid w:val="00A8495D"/>
    <w:rsid w:val="00A911E8"/>
    <w:rsid w:val="00AA27AC"/>
    <w:rsid w:val="00AA2DF0"/>
    <w:rsid w:val="00AA4253"/>
    <w:rsid w:val="00AA619A"/>
    <w:rsid w:val="00AA7700"/>
    <w:rsid w:val="00AB42FD"/>
    <w:rsid w:val="00AB5220"/>
    <w:rsid w:val="00AC75A8"/>
    <w:rsid w:val="00AD057D"/>
    <w:rsid w:val="00AD192E"/>
    <w:rsid w:val="00AD7563"/>
    <w:rsid w:val="00AE658D"/>
    <w:rsid w:val="00AF6163"/>
    <w:rsid w:val="00B060BE"/>
    <w:rsid w:val="00B15426"/>
    <w:rsid w:val="00B17C2F"/>
    <w:rsid w:val="00B206D5"/>
    <w:rsid w:val="00B20752"/>
    <w:rsid w:val="00B2274B"/>
    <w:rsid w:val="00B238CD"/>
    <w:rsid w:val="00B24254"/>
    <w:rsid w:val="00B45FA3"/>
    <w:rsid w:val="00B536B1"/>
    <w:rsid w:val="00B77C8E"/>
    <w:rsid w:val="00BA2B82"/>
    <w:rsid w:val="00BA5850"/>
    <w:rsid w:val="00BB07D2"/>
    <w:rsid w:val="00BB7C71"/>
    <w:rsid w:val="00BC65AB"/>
    <w:rsid w:val="00BD6E26"/>
    <w:rsid w:val="00BE2712"/>
    <w:rsid w:val="00BF407F"/>
    <w:rsid w:val="00C00E22"/>
    <w:rsid w:val="00C3127E"/>
    <w:rsid w:val="00C37112"/>
    <w:rsid w:val="00C55445"/>
    <w:rsid w:val="00C608EB"/>
    <w:rsid w:val="00C655F1"/>
    <w:rsid w:val="00C66F39"/>
    <w:rsid w:val="00C901D3"/>
    <w:rsid w:val="00CA39BF"/>
    <w:rsid w:val="00CB5598"/>
    <w:rsid w:val="00CD06D2"/>
    <w:rsid w:val="00CD3423"/>
    <w:rsid w:val="00CD7E49"/>
    <w:rsid w:val="00CE0E61"/>
    <w:rsid w:val="00CE4EB1"/>
    <w:rsid w:val="00CF3FF4"/>
    <w:rsid w:val="00D05046"/>
    <w:rsid w:val="00D10E5D"/>
    <w:rsid w:val="00D26773"/>
    <w:rsid w:val="00D27772"/>
    <w:rsid w:val="00D31E2A"/>
    <w:rsid w:val="00D32B6D"/>
    <w:rsid w:val="00D35132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B0384"/>
    <w:rsid w:val="00DD730D"/>
    <w:rsid w:val="00DE14C6"/>
    <w:rsid w:val="00DE7158"/>
    <w:rsid w:val="00DF061C"/>
    <w:rsid w:val="00DF653A"/>
    <w:rsid w:val="00E2003C"/>
    <w:rsid w:val="00E25F0A"/>
    <w:rsid w:val="00E27B27"/>
    <w:rsid w:val="00E31D7B"/>
    <w:rsid w:val="00E32D2B"/>
    <w:rsid w:val="00E34872"/>
    <w:rsid w:val="00E45A57"/>
    <w:rsid w:val="00E5190A"/>
    <w:rsid w:val="00E549E5"/>
    <w:rsid w:val="00E55C2E"/>
    <w:rsid w:val="00E6520B"/>
    <w:rsid w:val="00E729CE"/>
    <w:rsid w:val="00E8235F"/>
    <w:rsid w:val="00E82414"/>
    <w:rsid w:val="00E97209"/>
    <w:rsid w:val="00EA0EA8"/>
    <w:rsid w:val="00EB06CB"/>
    <w:rsid w:val="00EC1A62"/>
    <w:rsid w:val="00EC7C64"/>
    <w:rsid w:val="00ED5BFD"/>
    <w:rsid w:val="00EE082A"/>
    <w:rsid w:val="00EE5361"/>
    <w:rsid w:val="00EF0113"/>
    <w:rsid w:val="00F0013D"/>
    <w:rsid w:val="00F071D8"/>
    <w:rsid w:val="00F20922"/>
    <w:rsid w:val="00F210BD"/>
    <w:rsid w:val="00F370E2"/>
    <w:rsid w:val="00F457DC"/>
    <w:rsid w:val="00F53EF4"/>
    <w:rsid w:val="00F77CFE"/>
    <w:rsid w:val="00F827B9"/>
    <w:rsid w:val="00F85167"/>
    <w:rsid w:val="00F90C1A"/>
    <w:rsid w:val="00F92CA8"/>
    <w:rsid w:val="00F95C68"/>
    <w:rsid w:val="00FA01D1"/>
    <w:rsid w:val="00FA108C"/>
    <w:rsid w:val="00FA654C"/>
    <w:rsid w:val="00FC2C52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8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,Paragraph,Bullet EY,List L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,Paragraph Char"/>
    <w:link w:val="ListParagraph"/>
    <w:uiPriority w:val="34"/>
    <w:qFormat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B7B-7EF3-4018-86D1-8131DD2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2025-02-26T13:47:00Z</dcterms:created>
  <dcterms:modified xsi:type="dcterms:W3CDTF">2025-02-26T13:47:00Z</dcterms:modified>
</cp:coreProperties>
</file>