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E4" w:rsidRPr="000849A2" w:rsidRDefault="001B32E4" w:rsidP="00FB13FF">
      <w:pPr>
        <w:spacing w:after="0"/>
      </w:pPr>
      <w:r w:rsidRPr="001B32E4">
        <w:t xml:space="preserve">Dep. Procurement </w:t>
      </w:r>
    </w:p>
    <w:p w:rsidR="00282D2F" w:rsidRPr="00282D2F" w:rsidRDefault="00282D2F" w:rsidP="00282D2F">
      <w:pPr>
        <w:spacing w:after="0"/>
        <w:jc w:val="center"/>
        <w:rPr>
          <w:b/>
        </w:rPr>
      </w:pPr>
      <w:r w:rsidRPr="00282D2F">
        <w:rPr>
          <w:b/>
        </w:rPr>
        <w:t xml:space="preserve">ANUNT PRIVIND ACHIZITIA DE </w:t>
      </w:r>
    </w:p>
    <w:p w:rsidR="00FB13FF" w:rsidRDefault="00FB13FF" w:rsidP="00282D2F">
      <w:pPr>
        <w:spacing w:after="0"/>
        <w:jc w:val="center"/>
        <w:rPr>
          <w:b/>
        </w:rPr>
      </w:pPr>
      <w:r>
        <w:rPr>
          <w:b/>
        </w:rPr>
        <w:t>“</w:t>
      </w:r>
      <w:r w:rsidRPr="00FB13FF">
        <w:rPr>
          <w:b/>
        </w:rPr>
        <w:t>Servicii de cazar</w:t>
      </w:r>
      <w:r w:rsidR="003F62D5">
        <w:rPr>
          <w:b/>
        </w:rPr>
        <w:t xml:space="preserve">e hotel, </w:t>
      </w:r>
      <w:r w:rsidRPr="00FB13FF">
        <w:rPr>
          <w:b/>
        </w:rPr>
        <w:t>servicii de reuniuni si conferi</w:t>
      </w:r>
      <w:r w:rsidR="003F62D5">
        <w:rPr>
          <w:b/>
        </w:rPr>
        <w:t>nte</w:t>
      </w:r>
      <w:r w:rsidR="00674B15">
        <w:rPr>
          <w:b/>
        </w:rPr>
        <w:t xml:space="preserve"> in hotel</w:t>
      </w:r>
      <w:r w:rsidRPr="00FB13FF">
        <w:rPr>
          <w:b/>
        </w:rPr>
        <w:t xml:space="preserve">”  </w:t>
      </w:r>
    </w:p>
    <w:p w:rsidR="004864E4" w:rsidRPr="002D6603" w:rsidRDefault="00FB13FF" w:rsidP="00282D2F">
      <w:pPr>
        <w:spacing w:after="0"/>
        <w:jc w:val="center"/>
      </w:pPr>
      <w:r w:rsidRPr="002D6603">
        <w:t xml:space="preserve"> cod CPV: 55110000-4- Servicii de cazare la hotel;  55120000-7 - Servicii de reuniuni şi </w:t>
      </w:r>
      <w:r w:rsidR="003F62D5" w:rsidRPr="002D6603">
        <w:t>conferinţe organizate la hotel</w:t>
      </w:r>
    </w:p>
    <w:p w:rsidR="00424412" w:rsidRPr="00282D2F" w:rsidRDefault="00424412" w:rsidP="00282D2F">
      <w:pPr>
        <w:spacing w:after="0"/>
        <w:jc w:val="center"/>
        <w:rPr>
          <w:b/>
          <w:i/>
        </w:rPr>
      </w:pPr>
    </w:p>
    <w:p w:rsidR="00181CEE" w:rsidRPr="00FB13FF" w:rsidRDefault="00181CEE" w:rsidP="007450C2">
      <w:pPr>
        <w:spacing w:after="0"/>
        <w:jc w:val="both"/>
        <w:rPr>
          <w:b/>
        </w:rPr>
      </w:pPr>
      <w:r>
        <w:t>1. Entitatea contractanta Societatea de Producere a Energiei Electrice in Hidrocentralae „Hidroelectrica SA”, cu sediul in Bucuresti, Bdul Ion Mihalache, nr.</w:t>
      </w:r>
      <w:r w:rsidR="003B6762">
        <w:t xml:space="preserve">15 – </w:t>
      </w:r>
      <w:r w:rsidR="00FB13FF">
        <w:t>17, sector 1, telefon 0213074629</w:t>
      </w:r>
      <w:r w:rsidR="003B6762">
        <w:t xml:space="preserve">, fax 0213074670, va invita sa participati </w:t>
      </w:r>
      <w:r w:rsidR="003F62D5">
        <w:t xml:space="preserve">la </w:t>
      </w:r>
      <w:r w:rsidR="003B6762">
        <w:t>atribuirea contractului sectorial de servicii avand ca obiect</w:t>
      </w:r>
      <w:r w:rsidR="003B5A59">
        <w:t xml:space="preserve"> </w:t>
      </w:r>
      <w:r w:rsidR="00FB13FF" w:rsidRPr="00FB13FF">
        <w:rPr>
          <w:b/>
        </w:rPr>
        <w:t>“Serv</w:t>
      </w:r>
      <w:r w:rsidR="003F62D5">
        <w:rPr>
          <w:b/>
        </w:rPr>
        <w:t>icii de cazare hotel,</w:t>
      </w:r>
      <w:r w:rsidR="00FB13FF" w:rsidRPr="00FB13FF">
        <w:rPr>
          <w:b/>
        </w:rPr>
        <w:t>servicii de reuniuni si conferin</w:t>
      </w:r>
      <w:r w:rsidR="003F62D5">
        <w:rPr>
          <w:b/>
        </w:rPr>
        <w:t>te</w:t>
      </w:r>
      <w:r w:rsidR="00674B15">
        <w:rPr>
          <w:b/>
        </w:rPr>
        <w:t xml:space="preserve"> in hotel</w:t>
      </w:r>
      <w:r w:rsidR="00FB13FF" w:rsidRPr="00FB13FF">
        <w:rPr>
          <w:b/>
        </w:rPr>
        <w:t xml:space="preserve">”  </w:t>
      </w:r>
      <w:r w:rsidR="00FB13FF">
        <w:t>,</w:t>
      </w:r>
      <w:r w:rsidR="007450C2">
        <w:rPr>
          <w:b/>
        </w:rPr>
        <w:t xml:space="preserve"> </w:t>
      </w:r>
      <w:r w:rsidR="003B5A59">
        <w:t>confor</w:t>
      </w:r>
      <w:r w:rsidR="00045A91">
        <w:t xml:space="preserve">m Caietului de sarcini nr. </w:t>
      </w:r>
      <w:r w:rsidR="003F62D5">
        <w:t>96939.1/27.08.2019</w:t>
      </w:r>
      <w:r w:rsidR="007450C2">
        <w:t xml:space="preserve">. </w:t>
      </w:r>
    </w:p>
    <w:p w:rsidR="007450C2" w:rsidRDefault="001573D8" w:rsidP="00C0667A">
      <w:pPr>
        <w:spacing w:after="0"/>
        <w:jc w:val="both"/>
      </w:pPr>
      <w:r>
        <w:t xml:space="preserve">2. Procedura aplicata pentru atribuirea contractului: </w:t>
      </w:r>
      <w:r w:rsidR="007450C2">
        <w:t>procedura proprie</w:t>
      </w:r>
      <w:r w:rsidR="005500B3" w:rsidRPr="005500B3">
        <w:t xml:space="preserve"> </w:t>
      </w:r>
    </w:p>
    <w:p w:rsidR="001573D8" w:rsidRDefault="001573D8" w:rsidP="00C0667A">
      <w:pPr>
        <w:spacing w:after="0"/>
        <w:jc w:val="both"/>
      </w:pPr>
      <w:r>
        <w:t>3. Sursa de finantare a contractului ce urmeaza a fi atribuit: surse proprii.</w:t>
      </w:r>
    </w:p>
    <w:p w:rsidR="001573D8" w:rsidRDefault="001573D8" w:rsidP="00C0667A">
      <w:pPr>
        <w:spacing w:after="0"/>
        <w:jc w:val="both"/>
      </w:pPr>
      <w:r>
        <w:t>4. Oferta depusa de candidat trebuie sa cuprinda:</w:t>
      </w:r>
    </w:p>
    <w:p w:rsidR="001573D8" w:rsidRDefault="001573D8" w:rsidP="00C0667A">
      <w:pPr>
        <w:spacing w:after="0"/>
        <w:jc w:val="both"/>
      </w:pPr>
      <w:r>
        <w:tab/>
        <w:t xml:space="preserve">a. </w:t>
      </w:r>
      <w:r w:rsidR="007450C2">
        <w:t>Formulare eligibilitate</w:t>
      </w:r>
      <w:r w:rsidR="008D3000">
        <w:t>;</w:t>
      </w:r>
    </w:p>
    <w:p w:rsidR="007450C2" w:rsidRDefault="001573D8" w:rsidP="00C0667A">
      <w:pPr>
        <w:spacing w:after="0"/>
        <w:jc w:val="both"/>
      </w:pPr>
      <w:r>
        <w:tab/>
      </w:r>
      <w:r w:rsidR="002300EC">
        <w:t>b</w:t>
      </w:r>
      <w:r>
        <w:t xml:space="preserve">. </w:t>
      </w:r>
      <w:r w:rsidR="007450C2">
        <w:t>Propunere tehnica</w:t>
      </w:r>
      <w:r w:rsidR="00674B15">
        <w:t xml:space="preserve"> si propunere financiara</w:t>
      </w:r>
      <w:r w:rsidR="007450C2">
        <w:t xml:space="preserve">; </w:t>
      </w:r>
    </w:p>
    <w:p w:rsidR="00181CEE" w:rsidRDefault="001573D8" w:rsidP="00C0667A">
      <w:pPr>
        <w:spacing w:after="0"/>
        <w:jc w:val="both"/>
      </w:pPr>
      <w:r>
        <w:t>5. Limba de redactare a ofertei: limba romana;</w:t>
      </w:r>
    </w:p>
    <w:p w:rsidR="001573D8" w:rsidRDefault="001573D8" w:rsidP="00C0667A">
      <w:pPr>
        <w:spacing w:after="0"/>
        <w:jc w:val="both"/>
      </w:pPr>
      <w:r>
        <w:t xml:space="preserve">6. Perioada de valabilitate a ofertelor: </w:t>
      </w:r>
      <w:r w:rsidR="002D6603">
        <w:t>5</w:t>
      </w:r>
      <w:r>
        <w:t xml:space="preserve"> zile de la data limita de depunere a ofertei;</w:t>
      </w:r>
    </w:p>
    <w:p w:rsidR="003F62D5" w:rsidRDefault="001573D8" w:rsidP="00C0667A">
      <w:pPr>
        <w:spacing w:after="0"/>
        <w:jc w:val="both"/>
      </w:pPr>
      <w:r>
        <w:t>7. Pretul ofertei va fi exprimat in lei fara TVA;</w:t>
      </w:r>
      <w:r w:rsidR="003704F7">
        <w:t xml:space="preserve"> </w:t>
      </w:r>
    </w:p>
    <w:p w:rsidR="001573D8" w:rsidRDefault="001573D8" w:rsidP="00C0667A">
      <w:pPr>
        <w:spacing w:after="0"/>
        <w:jc w:val="both"/>
      </w:pPr>
      <w:r>
        <w:t>8. Ajustarea pretului contractului: pr</w:t>
      </w:r>
      <w:r w:rsidR="002D6603">
        <w:t>etul este ferm, nu se ajusteaza.Se va incheia un contract de servicii.</w:t>
      </w:r>
    </w:p>
    <w:p w:rsidR="001573D8" w:rsidRPr="000849A2" w:rsidRDefault="001573D8" w:rsidP="00C0667A">
      <w:pPr>
        <w:spacing w:after="0"/>
        <w:jc w:val="both"/>
        <w:rPr>
          <w:b/>
        </w:rPr>
      </w:pPr>
      <w:r>
        <w:t xml:space="preserve">9. Criteriul de atribuire: </w:t>
      </w:r>
      <w:r w:rsidR="00527793">
        <w:t>„</w:t>
      </w:r>
      <w:r w:rsidR="00FB13FF" w:rsidRPr="000849A2">
        <w:rPr>
          <w:b/>
        </w:rPr>
        <w:t>Pretul cel mai scazut</w:t>
      </w:r>
      <w:r w:rsidR="00527793">
        <w:rPr>
          <w:b/>
        </w:rPr>
        <w:t>” dintre ofertele admisibile: Oferta admisibila – oferta care indeplineste in totalitate cerintele solicitate in Anuntul privind Achizitia , Caiet de sarcini, Formulare de eligibil</w:t>
      </w:r>
      <w:r w:rsidR="003F62D5">
        <w:rPr>
          <w:b/>
        </w:rPr>
        <w:t>itate</w:t>
      </w:r>
      <w:r w:rsidR="00527793">
        <w:rPr>
          <w:b/>
        </w:rPr>
        <w:t>. Ofertele care nu indeplinesc cerintele solicitate sunt declarate oferte respinse.</w:t>
      </w:r>
    </w:p>
    <w:p w:rsidR="00E657CA" w:rsidRPr="00674B15" w:rsidRDefault="00E657CA" w:rsidP="00E657CA">
      <w:pPr>
        <w:spacing w:after="0"/>
        <w:jc w:val="both"/>
      </w:pPr>
      <w:r>
        <w:t>10. Data si ora lim</w:t>
      </w:r>
      <w:r w:rsidR="003F62D5">
        <w:t xml:space="preserve">ita pentru depunerea ofertelor: </w:t>
      </w:r>
      <w:r w:rsidR="003F62D5" w:rsidRPr="00674B15">
        <w:rPr>
          <w:b/>
        </w:rPr>
        <w:t>28.08.2019</w:t>
      </w:r>
      <w:r w:rsidRPr="00F84568">
        <w:rPr>
          <w:b/>
        </w:rPr>
        <w:t xml:space="preserve">, </w:t>
      </w:r>
      <w:r w:rsidRPr="003F62D5">
        <w:t>ora:</w:t>
      </w:r>
      <w:r w:rsidR="00674B15">
        <w:t xml:space="preserve"> 11</w:t>
      </w:r>
      <w:r w:rsidR="003F62D5">
        <w:t xml:space="preserve"> </w:t>
      </w:r>
      <w:r w:rsidR="002178A6" w:rsidRPr="003F62D5">
        <w:t>,</w:t>
      </w:r>
      <w:r w:rsidR="002178A6">
        <w:t xml:space="preserve"> </w:t>
      </w:r>
      <w:r w:rsidR="00965A94">
        <w:t xml:space="preserve">la adresa de e-mail: </w:t>
      </w:r>
      <w:r w:rsidR="003F62D5" w:rsidRPr="00674B15">
        <w:t>dan.copilu</w:t>
      </w:r>
      <w:r w:rsidR="003B5A59" w:rsidRPr="00674B15">
        <w:t>@hidroelectrica.ro</w:t>
      </w:r>
      <w:r w:rsidR="003F62D5" w:rsidRPr="00674B15">
        <w:t xml:space="preserve"> </w:t>
      </w:r>
    </w:p>
    <w:p w:rsidR="00FB13FF" w:rsidRDefault="00E657CA" w:rsidP="00FB13FF">
      <w:pPr>
        <w:spacing w:after="0"/>
        <w:jc w:val="both"/>
      </w:pPr>
      <w:r w:rsidRPr="002178A6">
        <w:t xml:space="preserve">11. </w:t>
      </w:r>
    </w:p>
    <w:p w:rsidR="000849A2" w:rsidRPr="000849A2" w:rsidRDefault="00527793" w:rsidP="00FB13FF">
      <w:pPr>
        <w:spacing w:after="0"/>
        <w:jc w:val="both"/>
        <w:rPr>
          <w:b/>
        </w:rPr>
      </w:pPr>
      <w:r w:rsidRPr="00527793">
        <w:rPr>
          <w:b/>
        </w:rPr>
        <w:t>Oferta castigatoare este oferta admisibila cu pretul cel mai scazut.</w:t>
      </w:r>
    </w:p>
    <w:p w:rsidR="00FB13FF" w:rsidRPr="00FB13FF" w:rsidRDefault="00FB13FF" w:rsidP="00FB13FF">
      <w:pPr>
        <w:spacing w:after="0"/>
        <w:jc w:val="both"/>
        <w:rPr>
          <w:lang w:val="en-US"/>
        </w:rPr>
      </w:pPr>
      <w:r>
        <w:t xml:space="preserve">- </w:t>
      </w:r>
      <w:r w:rsidR="00E657CA" w:rsidRPr="002178A6">
        <w:t xml:space="preserve">Valoarea </w:t>
      </w:r>
      <w:r w:rsidR="000849A2">
        <w:t xml:space="preserve">totala </w:t>
      </w:r>
      <w:r w:rsidR="00E657CA" w:rsidRPr="002178A6">
        <w:t xml:space="preserve">estimata a </w:t>
      </w:r>
      <w:r w:rsidR="000849A2">
        <w:t>achizitiei</w:t>
      </w:r>
      <w:r w:rsidR="00E657CA" w:rsidRPr="002178A6">
        <w:t xml:space="preserve"> </w:t>
      </w:r>
      <w:r w:rsidR="000849A2">
        <w:rPr>
          <w:lang w:val="en-US"/>
        </w:rPr>
        <w:t xml:space="preserve">:   </w:t>
      </w:r>
      <w:r w:rsidRPr="00FB13FF">
        <w:rPr>
          <w:lang w:val="en-US"/>
        </w:rPr>
        <w:t xml:space="preserve">  </w:t>
      </w:r>
      <w:r w:rsidR="003F62D5">
        <w:rPr>
          <w:b/>
          <w:lang w:val="en-US"/>
        </w:rPr>
        <w:t>28.991</w:t>
      </w:r>
      <w:r w:rsidRPr="00FB13FF">
        <w:rPr>
          <w:b/>
          <w:lang w:val="en-US"/>
        </w:rPr>
        <w:t xml:space="preserve"> LEI fara TVA</w:t>
      </w:r>
      <w:r w:rsidRPr="00FB13FF">
        <w:rPr>
          <w:lang w:val="en-US"/>
        </w:rPr>
        <w:t xml:space="preserve">, </w:t>
      </w:r>
    </w:p>
    <w:p w:rsidR="00FB13FF" w:rsidRPr="000849A2" w:rsidRDefault="003F62D5" w:rsidP="00E657CA">
      <w:pPr>
        <w:spacing w:after="0"/>
        <w:jc w:val="both"/>
        <w:rPr>
          <w:b/>
        </w:rPr>
      </w:pPr>
      <w:r>
        <w:t>-</w:t>
      </w:r>
      <w:r w:rsidR="00E976A4" w:rsidRPr="00E976A4">
        <w:t xml:space="preserve"> </w:t>
      </w:r>
      <w:r w:rsidR="00E976A4">
        <w:t xml:space="preserve">Durata contract: </w:t>
      </w:r>
      <w:r w:rsidR="00FB13FF">
        <w:t>de la data semnarii pana</w:t>
      </w:r>
      <w:r w:rsidR="002D6603">
        <w:t xml:space="preserve"> </w:t>
      </w:r>
      <w:r w:rsidR="00FB13FF">
        <w:t xml:space="preserve">la </w:t>
      </w:r>
      <w:r>
        <w:rPr>
          <w:b/>
        </w:rPr>
        <w:t>30.08</w:t>
      </w:r>
      <w:r w:rsidR="00FB13FF" w:rsidRPr="000849A2">
        <w:rPr>
          <w:b/>
        </w:rPr>
        <w:t>.2019</w:t>
      </w:r>
      <w:r w:rsidR="00E976A4" w:rsidRPr="000849A2">
        <w:rPr>
          <w:b/>
        </w:rPr>
        <w:t>.</w:t>
      </w:r>
      <w:bookmarkStart w:id="0" w:name="_GoBack"/>
      <w:bookmarkEnd w:id="0"/>
    </w:p>
    <w:p w:rsidR="00D32813" w:rsidRPr="00756B78" w:rsidRDefault="002178A6" w:rsidP="00E657CA">
      <w:pPr>
        <w:spacing w:after="0"/>
        <w:jc w:val="both"/>
      </w:pPr>
      <w:r w:rsidRPr="002178A6">
        <w:t>12. Solicitarile privind Caietul de sarcini</w:t>
      </w:r>
      <w:r w:rsidR="00A46BEA">
        <w:t>,</w:t>
      </w:r>
      <w:r w:rsidRPr="002178A6">
        <w:t xml:space="preserve"> modelele formulare, </w:t>
      </w:r>
      <w:r w:rsidR="003F62D5">
        <w:t xml:space="preserve">draft contract se vor transmite la Birou </w:t>
      </w:r>
      <w:r w:rsidR="00E657CA" w:rsidRPr="002178A6">
        <w:t xml:space="preserve"> </w:t>
      </w:r>
      <w:r w:rsidR="00FB13FF">
        <w:t>Achizitii</w:t>
      </w:r>
      <w:r w:rsidR="003F62D5">
        <w:t xml:space="preserve"> SH PDF</w:t>
      </w:r>
      <w:r w:rsidR="00E657CA" w:rsidRPr="002178A6">
        <w:t xml:space="preserve"> </w:t>
      </w:r>
      <w:r w:rsidR="008C1C25">
        <w:t xml:space="preserve">prin </w:t>
      </w:r>
      <w:r w:rsidR="00E657CA" w:rsidRPr="002178A6">
        <w:t xml:space="preserve">e-mail: </w:t>
      </w:r>
      <w:hyperlink r:id="rId12" w:history="1">
        <w:r w:rsidR="00756B78" w:rsidRPr="00756B78">
          <w:rPr>
            <w:rStyle w:val="Hyperlink"/>
            <w:color w:val="auto"/>
            <w:u w:val="none"/>
          </w:rPr>
          <w:t>dan.copilu@hidroelectrica.ro</w:t>
        </w:r>
      </w:hyperlink>
      <w:r w:rsidR="00756B78" w:rsidRPr="00756B78">
        <w:rPr>
          <w:rStyle w:val="Hyperlink"/>
          <w:color w:val="auto"/>
          <w:u w:val="none"/>
        </w:rPr>
        <w:t xml:space="preserve"> </w:t>
      </w:r>
    </w:p>
    <w:sectPr w:rsidR="00D32813" w:rsidRPr="00756B78" w:rsidSect="00253613">
      <w:headerReference w:type="default" r:id="rId13"/>
      <w:headerReference w:type="first" r:id="rId14"/>
      <w:footerReference w:type="first" r:id="rId15"/>
      <w:pgSz w:w="11909" w:h="16834" w:code="9"/>
      <w:pgMar w:top="426" w:right="1138" w:bottom="288" w:left="1138" w:header="18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4B" w:rsidRDefault="00AB334B" w:rsidP="001852C0">
      <w:pPr>
        <w:spacing w:after="0" w:line="240" w:lineRule="auto"/>
      </w:pPr>
      <w:r>
        <w:separator/>
      </w:r>
    </w:p>
  </w:endnote>
  <w:endnote w:type="continuationSeparator" w:id="0">
    <w:p w:rsidR="00AB334B" w:rsidRDefault="00AB334B" w:rsidP="0018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D1" w:rsidRPr="009712D1" w:rsidRDefault="00FB3CFC" w:rsidP="009712D1">
    <w:pPr>
      <w:pStyle w:val="Footer"/>
    </w:pPr>
    <w:r>
      <w:rPr>
        <w:noProof/>
      </w:rPr>
      <w:drawing>
        <wp:inline distT="0" distB="0" distL="0" distR="0" wp14:anchorId="64AC11CC" wp14:editId="3833A610">
          <wp:extent cx="6116320" cy="250190"/>
          <wp:effectExtent l="0" t="0" r="0" b="0"/>
          <wp:docPr id="2" name="Picture 2" descr="Footer 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4B" w:rsidRDefault="00AB334B" w:rsidP="001852C0">
      <w:pPr>
        <w:spacing w:after="0" w:line="240" w:lineRule="auto"/>
      </w:pPr>
      <w:r>
        <w:separator/>
      </w:r>
    </w:p>
  </w:footnote>
  <w:footnote w:type="continuationSeparator" w:id="0">
    <w:p w:rsidR="00AB334B" w:rsidRDefault="00AB334B" w:rsidP="0018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C0" w:rsidRDefault="001852C0" w:rsidP="001852C0">
    <w:pPr>
      <w:pStyle w:val="Header"/>
    </w:pPr>
  </w:p>
  <w:p w:rsidR="001852C0" w:rsidRDefault="001852C0">
    <w:pPr>
      <w:pStyle w:val="Header"/>
    </w:pPr>
  </w:p>
  <w:p w:rsidR="001852C0" w:rsidRDefault="00185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62" w:rsidRDefault="003B5A59" w:rsidP="00FA5EF0">
    <w:pPr>
      <w:pStyle w:val="Header"/>
      <w:jc w:val="center"/>
    </w:pPr>
    <w:r>
      <w:rPr>
        <w:noProof/>
      </w:rPr>
      <w:drawing>
        <wp:inline distT="0" distB="0" distL="0" distR="0" wp14:anchorId="16B3BDF7" wp14:editId="088B5798">
          <wp:extent cx="5943600" cy="1194067"/>
          <wp:effectExtent l="0" t="0" r="0" b="6350"/>
          <wp:docPr id="1" name="Picture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5A5"/>
    <w:multiLevelType w:val="hybridMultilevel"/>
    <w:tmpl w:val="EBB4E99C"/>
    <w:lvl w:ilvl="0" w:tplc="F1AA9D9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0BDE"/>
    <w:multiLevelType w:val="hybridMultilevel"/>
    <w:tmpl w:val="12BC39D2"/>
    <w:lvl w:ilvl="0" w:tplc="6010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36A3D"/>
    <w:multiLevelType w:val="hybridMultilevel"/>
    <w:tmpl w:val="7BC6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560A"/>
    <w:multiLevelType w:val="hybridMultilevel"/>
    <w:tmpl w:val="89BE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4D15"/>
    <w:multiLevelType w:val="hybridMultilevel"/>
    <w:tmpl w:val="CED65D4E"/>
    <w:lvl w:ilvl="0" w:tplc="5C86FA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38205E"/>
    <w:multiLevelType w:val="hybridMultilevel"/>
    <w:tmpl w:val="BAA004B6"/>
    <w:lvl w:ilvl="0" w:tplc="A732BC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95FFB"/>
    <w:multiLevelType w:val="hybridMultilevel"/>
    <w:tmpl w:val="69C6324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F0"/>
    <w:rsid w:val="00003C6C"/>
    <w:rsid w:val="000106B3"/>
    <w:rsid w:val="0002137E"/>
    <w:rsid w:val="0003619C"/>
    <w:rsid w:val="00043E53"/>
    <w:rsid w:val="00045A91"/>
    <w:rsid w:val="00057FCF"/>
    <w:rsid w:val="00071918"/>
    <w:rsid w:val="00081364"/>
    <w:rsid w:val="000849A2"/>
    <w:rsid w:val="0009190D"/>
    <w:rsid w:val="00097674"/>
    <w:rsid w:val="000A4E21"/>
    <w:rsid w:val="000A7C69"/>
    <w:rsid w:val="000B0BA3"/>
    <w:rsid w:val="000B6F87"/>
    <w:rsid w:val="000C7131"/>
    <w:rsid w:val="000D3312"/>
    <w:rsid w:val="00102192"/>
    <w:rsid w:val="00130B70"/>
    <w:rsid w:val="0013249E"/>
    <w:rsid w:val="001563AF"/>
    <w:rsid w:val="001573D8"/>
    <w:rsid w:val="001620B4"/>
    <w:rsid w:val="00166151"/>
    <w:rsid w:val="00167D3E"/>
    <w:rsid w:val="00174C79"/>
    <w:rsid w:val="00181CEE"/>
    <w:rsid w:val="00183852"/>
    <w:rsid w:val="001852C0"/>
    <w:rsid w:val="00196432"/>
    <w:rsid w:val="00197AF0"/>
    <w:rsid w:val="001A7801"/>
    <w:rsid w:val="001B32E4"/>
    <w:rsid w:val="001C5129"/>
    <w:rsid w:val="001D438F"/>
    <w:rsid w:val="001D4640"/>
    <w:rsid w:val="001D7098"/>
    <w:rsid w:val="001E519A"/>
    <w:rsid w:val="001F1638"/>
    <w:rsid w:val="00204AB0"/>
    <w:rsid w:val="00211625"/>
    <w:rsid w:val="00211E40"/>
    <w:rsid w:val="002178A6"/>
    <w:rsid w:val="00222D3C"/>
    <w:rsid w:val="002300EC"/>
    <w:rsid w:val="00243294"/>
    <w:rsid w:val="00253613"/>
    <w:rsid w:val="00254819"/>
    <w:rsid w:val="00256154"/>
    <w:rsid w:val="00270861"/>
    <w:rsid w:val="002756EA"/>
    <w:rsid w:val="00282D2F"/>
    <w:rsid w:val="002A64BE"/>
    <w:rsid w:val="002A75AC"/>
    <w:rsid w:val="002C3CAC"/>
    <w:rsid w:val="002D6603"/>
    <w:rsid w:val="002E531D"/>
    <w:rsid w:val="002F74FA"/>
    <w:rsid w:val="002F7E8E"/>
    <w:rsid w:val="003037F0"/>
    <w:rsid w:val="00305123"/>
    <w:rsid w:val="00305234"/>
    <w:rsid w:val="00305655"/>
    <w:rsid w:val="00324167"/>
    <w:rsid w:val="003506BD"/>
    <w:rsid w:val="003519B1"/>
    <w:rsid w:val="00351A8F"/>
    <w:rsid w:val="00355563"/>
    <w:rsid w:val="00356CC4"/>
    <w:rsid w:val="003704F7"/>
    <w:rsid w:val="00371F79"/>
    <w:rsid w:val="00373A32"/>
    <w:rsid w:val="00377474"/>
    <w:rsid w:val="00386CD9"/>
    <w:rsid w:val="003B5A59"/>
    <w:rsid w:val="003B6762"/>
    <w:rsid w:val="003D1A4B"/>
    <w:rsid w:val="003E19E2"/>
    <w:rsid w:val="003F3DCF"/>
    <w:rsid w:val="003F5D96"/>
    <w:rsid w:val="003F62D5"/>
    <w:rsid w:val="003F6A20"/>
    <w:rsid w:val="004052F9"/>
    <w:rsid w:val="00417BF5"/>
    <w:rsid w:val="00422343"/>
    <w:rsid w:val="00424412"/>
    <w:rsid w:val="00443868"/>
    <w:rsid w:val="0047696A"/>
    <w:rsid w:val="004821F6"/>
    <w:rsid w:val="00483B8A"/>
    <w:rsid w:val="004864E4"/>
    <w:rsid w:val="004866F9"/>
    <w:rsid w:val="004A67BD"/>
    <w:rsid w:val="004B74CA"/>
    <w:rsid w:val="004C7DDE"/>
    <w:rsid w:val="004D47DB"/>
    <w:rsid w:val="0050096C"/>
    <w:rsid w:val="00512BB1"/>
    <w:rsid w:val="00513A33"/>
    <w:rsid w:val="00522243"/>
    <w:rsid w:val="00522F70"/>
    <w:rsid w:val="00527793"/>
    <w:rsid w:val="00540A2A"/>
    <w:rsid w:val="0054311F"/>
    <w:rsid w:val="00547FB3"/>
    <w:rsid w:val="005500B3"/>
    <w:rsid w:val="00562592"/>
    <w:rsid w:val="005638A2"/>
    <w:rsid w:val="00571AE8"/>
    <w:rsid w:val="0058022C"/>
    <w:rsid w:val="005805E6"/>
    <w:rsid w:val="00581957"/>
    <w:rsid w:val="00592123"/>
    <w:rsid w:val="005A3471"/>
    <w:rsid w:val="005B42BD"/>
    <w:rsid w:val="005D0C1B"/>
    <w:rsid w:val="005E28E6"/>
    <w:rsid w:val="005E64EF"/>
    <w:rsid w:val="005F1659"/>
    <w:rsid w:val="005F1741"/>
    <w:rsid w:val="005F1CAF"/>
    <w:rsid w:val="005F76E7"/>
    <w:rsid w:val="00612153"/>
    <w:rsid w:val="00615154"/>
    <w:rsid w:val="0061733E"/>
    <w:rsid w:val="00623292"/>
    <w:rsid w:val="00627C7B"/>
    <w:rsid w:val="00631332"/>
    <w:rsid w:val="006342AC"/>
    <w:rsid w:val="006643FE"/>
    <w:rsid w:val="00674B15"/>
    <w:rsid w:val="00691F38"/>
    <w:rsid w:val="006A50EF"/>
    <w:rsid w:val="006A7498"/>
    <w:rsid w:val="006B62B4"/>
    <w:rsid w:val="006C3BAC"/>
    <w:rsid w:val="006D0C2E"/>
    <w:rsid w:val="006D2021"/>
    <w:rsid w:val="006D3DC2"/>
    <w:rsid w:val="006D6DDC"/>
    <w:rsid w:val="006E1153"/>
    <w:rsid w:val="006F39A2"/>
    <w:rsid w:val="00712975"/>
    <w:rsid w:val="0072546E"/>
    <w:rsid w:val="00725A68"/>
    <w:rsid w:val="007403AD"/>
    <w:rsid w:val="00741E31"/>
    <w:rsid w:val="00742B3F"/>
    <w:rsid w:val="007450C2"/>
    <w:rsid w:val="00754215"/>
    <w:rsid w:val="00756B78"/>
    <w:rsid w:val="007668AA"/>
    <w:rsid w:val="00775A04"/>
    <w:rsid w:val="00797EAD"/>
    <w:rsid w:val="007A0939"/>
    <w:rsid w:val="007D6201"/>
    <w:rsid w:val="007E7E00"/>
    <w:rsid w:val="007F27F6"/>
    <w:rsid w:val="008044FA"/>
    <w:rsid w:val="00807E59"/>
    <w:rsid w:val="00824B4B"/>
    <w:rsid w:val="00824F19"/>
    <w:rsid w:val="008260E4"/>
    <w:rsid w:val="00834A82"/>
    <w:rsid w:val="0083609A"/>
    <w:rsid w:val="00844DBC"/>
    <w:rsid w:val="008470D3"/>
    <w:rsid w:val="008538B0"/>
    <w:rsid w:val="00865E0B"/>
    <w:rsid w:val="008711B8"/>
    <w:rsid w:val="008720AA"/>
    <w:rsid w:val="0087576C"/>
    <w:rsid w:val="008801B8"/>
    <w:rsid w:val="008956F8"/>
    <w:rsid w:val="008A37EA"/>
    <w:rsid w:val="008A571B"/>
    <w:rsid w:val="008A7B7D"/>
    <w:rsid w:val="008C1C25"/>
    <w:rsid w:val="008D3000"/>
    <w:rsid w:val="008E15DA"/>
    <w:rsid w:val="0092517C"/>
    <w:rsid w:val="00957321"/>
    <w:rsid w:val="0096038B"/>
    <w:rsid w:val="00961DD7"/>
    <w:rsid w:val="00965A94"/>
    <w:rsid w:val="009712D1"/>
    <w:rsid w:val="00985B9B"/>
    <w:rsid w:val="00993E8A"/>
    <w:rsid w:val="00995226"/>
    <w:rsid w:val="009B3666"/>
    <w:rsid w:val="009C573D"/>
    <w:rsid w:val="009C7D62"/>
    <w:rsid w:val="009D4F3E"/>
    <w:rsid w:val="009F48CD"/>
    <w:rsid w:val="009F7E07"/>
    <w:rsid w:val="00A01D78"/>
    <w:rsid w:val="00A119FB"/>
    <w:rsid w:val="00A12686"/>
    <w:rsid w:val="00A30AE9"/>
    <w:rsid w:val="00A33783"/>
    <w:rsid w:val="00A46BEA"/>
    <w:rsid w:val="00A47E59"/>
    <w:rsid w:val="00A61554"/>
    <w:rsid w:val="00A73375"/>
    <w:rsid w:val="00A97C3B"/>
    <w:rsid w:val="00AB334B"/>
    <w:rsid w:val="00AB6DEA"/>
    <w:rsid w:val="00AB7B5E"/>
    <w:rsid w:val="00AC41C5"/>
    <w:rsid w:val="00AD132B"/>
    <w:rsid w:val="00AD2DC7"/>
    <w:rsid w:val="00AF2B49"/>
    <w:rsid w:val="00B13618"/>
    <w:rsid w:val="00B20A40"/>
    <w:rsid w:val="00B36DD6"/>
    <w:rsid w:val="00B652FA"/>
    <w:rsid w:val="00B878A5"/>
    <w:rsid w:val="00B95EF1"/>
    <w:rsid w:val="00B9729E"/>
    <w:rsid w:val="00BA5F9F"/>
    <w:rsid w:val="00BB496B"/>
    <w:rsid w:val="00BB516A"/>
    <w:rsid w:val="00BD0E61"/>
    <w:rsid w:val="00C0667A"/>
    <w:rsid w:val="00C359BE"/>
    <w:rsid w:val="00C475BA"/>
    <w:rsid w:val="00C72240"/>
    <w:rsid w:val="00C87CE7"/>
    <w:rsid w:val="00CB5CFC"/>
    <w:rsid w:val="00CB702A"/>
    <w:rsid w:val="00CB7125"/>
    <w:rsid w:val="00CB7EF0"/>
    <w:rsid w:val="00CD69CC"/>
    <w:rsid w:val="00CE518F"/>
    <w:rsid w:val="00CF3014"/>
    <w:rsid w:val="00CF6888"/>
    <w:rsid w:val="00D062E5"/>
    <w:rsid w:val="00D2442C"/>
    <w:rsid w:val="00D327B3"/>
    <w:rsid w:val="00D32813"/>
    <w:rsid w:val="00D35C6E"/>
    <w:rsid w:val="00D438DD"/>
    <w:rsid w:val="00D44E3D"/>
    <w:rsid w:val="00D46520"/>
    <w:rsid w:val="00D6490F"/>
    <w:rsid w:val="00D6586B"/>
    <w:rsid w:val="00D805A6"/>
    <w:rsid w:val="00D83C6C"/>
    <w:rsid w:val="00DA1A2E"/>
    <w:rsid w:val="00DA2212"/>
    <w:rsid w:val="00DC4002"/>
    <w:rsid w:val="00E10E1C"/>
    <w:rsid w:val="00E36F50"/>
    <w:rsid w:val="00E37677"/>
    <w:rsid w:val="00E505C1"/>
    <w:rsid w:val="00E657CA"/>
    <w:rsid w:val="00E67F98"/>
    <w:rsid w:val="00E97612"/>
    <w:rsid w:val="00E976A4"/>
    <w:rsid w:val="00EA0846"/>
    <w:rsid w:val="00EC1878"/>
    <w:rsid w:val="00ED4C5D"/>
    <w:rsid w:val="00EE29CE"/>
    <w:rsid w:val="00F004F7"/>
    <w:rsid w:val="00F16E88"/>
    <w:rsid w:val="00F43FB0"/>
    <w:rsid w:val="00F520FA"/>
    <w:rsid w:val="00F759C5"/>
    <w:rsid w:val="00F84568"/>
    <w:rsid w:val="00F92BD0"/>
    <w:rsid w:val="00F95580"/>
    <w:rsid w:val="00FA5EF0"/>
    <w:rsid w:val="00FB13FF"/>
    <w:rsid w:val="00FB3CFC"/>
    <w:rsid w:val="00FC3BF0"/>
    <w:rsid w:val="00FC5F46"/>
    <w:rsid w:val="00FC6FAF"/>
    <w:rsid w:val="00FD003A"/>
    <w:rsid w:val="00FD3DA3"/>
    <w:rsid w:val="00FE3AF6"/>
    <w:rsid w:val="00FE63D3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B0C61"/>
  <w15:docId w15:val="{54679EB9-5C1B-47E3-9207-94275C94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2C0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852C0"/>
  </w:style>
  <w:style w:type="paragraph" w:styleId="Footer">
    <w:name w:val="footer"/>
    <w:basedOn w:val="Normal"/>
    <w:link w:val="FooterChar"/>
    <w:uiPriority w:val="99"/>
    <w:unhideWhenUsed/>
    <w:rsid w:val="001852C0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852C0"/>
  </w:style>
  <w:style w:type="paragraph" w:styleId="BalloonText">
    <w:name w:val="Balloon Text"/>
    <w:basedOn w:val="Normal"/>
    <w:link w:val="BalloonTextChar"/>
    <w:uiPriority w:val="99"/>
    <w:semiHidden/>
    <w:unhideWhenUsed/>
    <w:rsid w:val="001852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52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41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qFormat/>
    <w:rsid w:val="00F16E8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F16E88"/>
    <w:pPr>
      <w:spacing w:after="120"/>
    </w:pPr>
    <w:rPr>
      <w:rFonts w:eastAsia="Times New Roman"/>
      <w:lang w:val="en-US"/>
    </w:rPr>
  </w:style>
  <w:style w:type="character" w:customStyle="1" w:styleId="BodyTextChar">
    <w:name w:val="Body Text Char"/>
    <w:link w:val="BodyText"/>
    <w:rsid w:val="00F16E88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F16E88"/>
    <w:rPr>
      <w:color w:val="0000FF"/>
      <w:u w:val="single"/>
    </w:rPr>
  </w:style>
  <w:style w:type="character" w:customStyle="1" w:styleId="hps">
    <w:name w:val="hps"/>
    <w:rsid w:val="001620B4"/>
  </w:style>
  <w:style w:type="paragraph" w:styleId="ListParagraph">
    <w:name w:val="List Paragraph"/>
    <w:basedOn w:val="Normal"/>
    <w:uiPriority w:val="34"/>
    <w:qFormat/>
    <w:rsid w:val="00211E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4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065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6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178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6" w:space="0" w:color="3F7EAB"/>
                                    <w:left w:val="single" w:sz="6" w:space="0" w:color="3F7EAB"/>
                                    <w:bottom w:val="single" w:sz="6" w:space="0" w:color="3F7EAB"/>
                                    <w:right w:val="single" w:sz="6" w:space="0" w:color="3F7EAB"/>
                                  </w:divBdr>
                                  <w:divsChild>
                                    <w:div w:id="9095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09137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n.copilu@hidroelectrica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.ghita\AppData\Roaming\Microsoft\Templates\Decizie%202016-07%20Director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9B9A1899C984CAD0FECBD5ED1745D" ma:contentTypeVersion="0" ma:contentTypeDescription="Creare document nou." ma:contentTypeScope="" ma:versionID="28b4574b9e33565c942d29e044b355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48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http://portal/documente</rca:property>
    <rca:property rca:type="CreateSynchronously">True</rca:property>
    <rca:property rca:type="AllowChangeProcessingConfig">True</rca:property>
    <rca:property rca:type="ConverterSpecificSettings"/>
  </rca:Converter>
  <rca:Converter rca:guid="888d770d-d3e9-4d60-8267-3c05ab059ef5">
    <rca:property rca:type="InheritParentSettings">False</rca:property>
    <rca:property rca:type="SelectedPageLayout">49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http://portal/documente</rca:property>
    <rca:property rca:type="CreateSynchronously">True</rca:property>
    <rca:property rca:type="AllowChangeProcessingConfig">True</rca:property>
    <rca:property rca:type="ConverterSpecificSettings"/>
  </rca:Converter>
  <rca:Converter rca:guid="853d58f5-13c3-46f8-8b81-3ca4abcad7b3">
    <rca:property rca:type="InheritParentSettings">False</rca:property>
    <rca:property rca:type="SelectedPageLayout">49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http://portal</rca:property>
    <rca:property rca:type="CreateSynchronously">True</rca:property>
    <rca:property rca:type="AllowChangeProcessingConfig">True</rca:property>
    <rca:property rca:type="ConverterSpecificSettings">&lt;InfoPathPageConverterSettings Version="1" &gt;&lt;FilePlaceHolder Url="http://portal/Formulare/Forms/template.xsn" &gt;&lt;/FilePlaceHolder&gt;&lt;SelectedView Name="view1.xsl" /&gt;&lt;/InfoPathPageConverterSettings&gt;</rca:property>
  </rca:Converter>
</rca:RCAuthoring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E65B-37B9-40C7-ABB0-A8FF1E4F1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5C323-441F-41FF-A1AB-85AF5AE91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43399-5196-4A39-8BCD-6AAA449BF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88B08C-3046-40FF-A3A8-CADE78A00DCF}">
  <ds:schemaRefs>
    <ds:schemaRef ds:uri="urn:sharePointPublishingRcaProperties"/>
  </ds:schemaRefs>
</ds:datastoreItem>
</file>

<file path=customXml/itemProps5.xml><?xml version="1.0" encoding="utf-8"?>
<ds:datastoreItem xmlns:ds="http://schemas.openxmlformats.org/officeDocument/2006/customXml" ds:itemID="{33022DFE-0777-4BAC-A44B-DEAAFC50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Decizie 2016-07 Directorat.dotx</Template>
  <TotalTime>177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04_Antet</vt:lpstr>
    </vt:vector>
  </TitlesOfParts>
  <Company>Hidroelectrica S.A.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04_Antet</dc:title>
  <dc:creator>Ion Ghita</dc:creator>
  <cp:lastModifiedBy>Dan Copilu</cp:lastModifiedBy>
  <cp:revision>35</cp:revision>
  <cp:lastPrinted>2019-06-05T09:31:00Z</cp:lastPrinted>
  <dcterms:created xsi:type="dcterms:W3CDTF">2018-08-09T11:23:00Z</dcterms:created>
  <dcterms:modified xsi:type="dcterms:W3CDTF">2019-08-27T13:53:00Z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0x0101005049B9A1899C984CAD0FECBD5ED1745D</vt:lpwstr>
  </property>
</Properties>
</file>