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3A1AB7" w:rsidRDefault="00610F6D" w:rsidP="00F21895">
      <w:pPr>
        <w:pStyle w:val="DefaultText"/>
        <w:jc w:val="center"/>
        <w:rPr>
          <w:rFonts w:ascii="Calibri" w:hAnsi="Calibri"/>
          <w:caps/>
          <w:sz w:val="22"/>
          <w:szCs w:val="22"/>
          <w:lang w:val="ro-RO"/>
        </w:rPr>
      </w:pPr>
      <w:r w:rsidRPr="00610F6D">
        <w:rPr>
          <w:rFonts w:ascii="Calibri" w:hAnsi="Calibri"/>
          <w:b/>
          <w:caps/>
          <w:sz w:val="22"/>
          <w:szCs w:val="22"/>
          <w:lang w:val="ro-RO"/>
        </w:rPr>
        <w:t>Servicii de formare profesională a consilierilor juridici in domeniul legislatiei care reglemeteaza guvernanta corporativa a întreprinderii publice</w:t>
      </w:r>
      <w:bookmarkStart w:id="0" w:name="_GoBack"/>
      <w:bookmarkEnd w:id="0"/>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 xml:space="preserve">achizitiile </w:t>
      </w:r>
      <w:proofErr w:type="gramStart"/>
      <w:r w:rsidR="008934FE" w:rsidRPr="00DD2516">
        <w:rPr>
          <w:rFonts w:ascii="Calibri" w:hAnsi="Calibri"/>
          <w:sz w:val="22"/>
          <w:szCs w:val="22"/>
          <w:lang w:val="fr-FR"/>
        </w:rPr>
        <w:t>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w:t>
      </w:r>
      <w:proofErr w:type="gramEnd"/>
      <w:r w:rsidRPr="00DD2516">
        <w:rPr>
          <w:rFonts w:ascii="Calibri" w:hAnsi="Calibri"/>
          <w:sz w:val="22"/>
          <w:szCs w:val="22"/>
          <w:lang w:val="fr-FR"/>
        </w:rPr>
        <w:t xml:space="preserve">-a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proofErr w:type="gramStart"/>
      <w:r w:rsidR="00EB4D4D" w:rsidRPr="00EB4D4D">
        <w:rPr>
          <w:rFonts w:ascii="Calibri" w:hAnsi="Calibri" w:cs="Calibri"/>
          <w:sz w:val="22"/>
          <w:szCs w:val="22"/>
          <w:lang w:val="fr-FR"/>
        </w:rPr>
        <w:t>,  cu</w:t>
      </w:r>
      <w:proofErr w:type="gramEnd"/>
      <w:r w:rsidR="00EB4D4D" w:rsidRPr="00EB4D4D">
        <w:rPr>
          <w:rFonts w:ascii="Calibri" w:hAnsi="Calibri" w:cs="Calibri"/>
          <w:sz w:val="22"/>
          <w:szCs w:val="22"/>
          <w:lang w:val="fr-FR"/>
        </w:rPr>
        <w:t xml:space="preserve">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de </w:t>
      </w:r>
      <w:r w:rsidR="00EB4D4D" w:rsidRPr="00EB4D4D">
        <w:rPr>
          <w:rFonts w:ascii="Calibri" w:hAnsi="Calibri" w:cs="Calibri"/>
          <w:sz w:val="22"/>
          <w:szCs w:val="22"/>
          <w:lang w:val="fr-FR"/>
        </w:rPr>
        <w:t>înmatriculare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w:t>
      </w:r>
      <w:proofErr w:type="gramStart"/>
      <w:r w:rsidR="00F96EBD" w:rsidRPr="00F96EBD">
        <w:rPr>
          <w:rFonts w:ascii="Calibri" w:hAnsi="Calibri" w:cs="Calibri"/>
          <w:sz w:val="22"/>
          <w:szCs w:val="22"/>
          <w:lang w:val="fr-FR"/>
        </w:rPr>
        <w:t>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w:t>
      </w:r>
      <w:proofErr w:type="gramEnd"/>
      <w:r w:rsidR="00EE51BB">
        <w:rPr>
          <w:rFonts w:ascii="Calibri" w:hAnsi="Calibri" w:cs="Calibri"/>
          <w:sz w:val="22"/>
          <w:szCs w:val="22"/>
          <w:lang w:val="fr-FR"/>
        </w:rPr>
        <w:t xml:space="preserve">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2B2C0A" w:rsidRDefault="00231810" w:rsidP="00B844A3">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1D10C1">
        <w:rPr>
          <w:rFonts w:asciiTheme="minorHAnsi" w:hAnsiTheme="minorHAnsi"/>
          <w:b/>
        </w:rPr>
        <w:t>………………</w:t>
      </w:r>
      <w:r w:rsidR="002B2C0A" w:rsidRPr="00667F73">
        <w:rPr>
          <w:rFonts w:asciiTheme="minorHAnsi" w:hAnsiTheme="minorHAnsi"/>
        </w:rPr>
        <w:t xml:space="preserve"> </w:t>
      </w:r>
      <w:r w:rsidR="00D50B85">
        <w:rPr>
          <w:rFonts w:ascii="Calibri" w:hAnsi="Calibri"/>
          <w:sz w:val="22"/>
          <w:szCs w:val="22"/>
        </w:rPr>
        <w:t xml:space="preserve">cu </w:t>
      </w:r>
      <w:r w:rsidR="00D50B85" w:rsidRPr="00D50B85">
        <w:rPr>
          <w:rFonts w:ascii="Calibri" w:hAnsi="Calibri"/>
          <w:sz w:val="22"/>
          <w:szCs w:val="22"/>
        </w:rPr>
        <w:t>sediul in</w:t>
      </w:r>
      <w:proofErr w:type="gramStart"/>
      <w:r w:rsidR="001D10C1">
        <w:rPr>
          <w:rFonts w:ascii="Calibri" w:hAnsi="Calibri"/>
          <w:sz w:val="22"/>
          <w:szCs w:val="22"/>
        </w:rPr>
        <w:t>…………..,</w:t>
      </w:r>
      <w:proofErr w:type="gramEnd"/>
      <w:r w:rsidR="002B2C0A">
        <w:rPr>
          <w:rFonts w:ascii="Calibri" w:hAnsi="Calibri"/>
          <w:sz w:val="22"/>
          <w:szCs w:val="22"/>
        </w:rPr>
        <w:t xml:space="preserve"> Bd. </w:t>
      </w:r>
      <w:r w:rsidR="001D10C1">
        <w:rPr>
          <w:rFonts w:ascii="Calibri" w:hAnsi="Calibri"/>
          <w:sz w:val="22"/>
          <w:szCs w:val="22"/>
        </w:rPr>
        <w:t>………….</w:t>
      </w:r>
      <w:r w:rsidR="002B2C0A">
        <w:rPr>
          <w:rFonts w:ascii="Calibri" w:hAnsi="Calibri"/>
          <w:sz w:val="22"/>
          <w:szCs w:val="22"/>
        </w:rPr>
        <w:t xml:space="preserve"> nr. </w:t>
      </w:r>
      <w:r w:rsidR="001D10C1">
        <w:rPr>
          <w:rFonts w:ascii="Calibri" w:hAnsi="Calibri"/>
          <w:sz w:val="22"/>
          <w:szCs w:val="22"/>
        </w:rPr>
        <w:t>………..</w:t>
      </w:r>
      <w:r w:rsidR="002B2C0A">
        <w:rPr>
          <w:rFonts w:ascii="Calibri" w:hAnsi="Calibri"/>
          <w:sz w:val="22"/>
          <w:szCs w:val="22"/>
        </w:rPr>
        <w:t xml:space="preserve">, etaj </w:t>
      </w:r>
      <w:r w:rsidR="001D10C1">
        <w:rPr>
          <w:rFonts w:ascii="Calibri" w:hAnsi="Calibri"/>
          <w:sz w:val="22"/>
          <w:szCs w:val="22"/>
        </w:rPr>
        <w:t>……</w:t>
      </w:r>
      <w:r w:rsidR="002B2C0A">
        <w:rPr>
          <w:rFonts w:ascii="Calibri" w:hAnsi="Calibri"/>
          <w:sz w:val="22"/>
          <w:szCs w:val="22"/>
        </w:rPr>
        <w:t xml:space="preserve">, cod </w:t>
      </w:r>
      <w:r w:rsidR="001D10C1">
        <w:rPr>
          <w:rFonts w:ascii="Calibri" w:hAnsi="Calibri"/>
          <w:sz w:val="22"/>
          <w:szCs w:val="22"/>
        </w:rPr>
        <w:t>……..</w:t>
      </w:r>
      <w:r w:rsidR="00D50B85" w:rsidRPr="00D50B85">
        <w:rPr>
          <w:rFonts w:ascii="Calibri" w:hAnsi="Calibri"/>
          <w:sz w:val="22"/>
          <w:szCs w:val="22"/>
        </w:rPr>
        <w:t xml:space="preserve">, avand CUI </w:t>
      </w:r>
      <w:r w:rsidR="001D10C1">
        <w:rPr>
          <w:rFonts w:ascii="Calibri" w:hAnsi="Calibri"/>
          <w:sz w:val="22"/>
          <w:szCs w:val="22"/>
        </w:rPr>
        <w:t>……..</w:t>
      </w:r>
      <w:r w:rsidR="002B2C0A">
        <w:rPr>
          <w:rFonts w:ascii="Calibri" w:hAnsi="Calibri"/>
          <w:sz w:val="22"/>
          <w:szCs w:val="22"/>
        </w:rPr>
        <w:t xml:space="preserve">, </w:t>
      </w:r>
      <w:r w:rsidR="00D50B85" w:rsidRPr="00D50B85">
        <w:rPr>
          <w:rFonts w:ascii="Calibri" w:hAnsi="Calibri"/>
          <w:sz w:val="22"/>
          <w:szCs w:val="22"/>
        </w:rPr>
        <w:t>inregistrata</w:t>
      </w:r>
      <w:r w:rsidR="005515B6">
        <w:rPr>
          <w:rFonts w:ascii="Calibri" w:hAnsi="Calibri"/>
          <w:sz w:val="22"/>
          <w:szCs w:val="22"/>
        </w:rPr>
        <w:t xml:space="preserve"> la Registrul</w:t>
      </w:r>
      <w:r w:rsidR="001D10C1">
        <w:rPr>
          <w:rFonts w:ascii="Calibri" w:hAnsi="Calibri"/>
          <w:sz w:val="22"/>
          <w:szCs w:val="22"/>
        </w:rPr>
        <w:t xml:space="preserve"> Comertului ………..</w:t>
      </w:r>
      <w:r w:rsidR="005515B6">
        <w:rPr>
          <w:rFonts w:ascii="Calibri" w:hAnsi="Calibri"/>
          <w:sz w:val="22"/>
          <w:szCs w:val="22"/>
        </w:rPr>
        <w:t xml:space="preserve">, </w:t>
      </w:r>
      <w:r w:rsidR="00D50B85" w:rsidRPr="00D50B85">
        <w:rPr>
          <w:rFonts w:ascii="Calibri" w:hAnsi="Calibri"/>
          <w:sz w:val="22"/>
          <w:szCs w:val="22"/>
        </w:rPr>
        <w:t xml:space="preserve">telefon </w:t>
      </w:r>
      <w:r w:rsidR="001D10C1">
        <w:rPr>
          <w:rFonts w:ascii="Calibri" w:hAnsi="Calibri"/>
          <w:sz w:val="22"/>
          <w:szCs w:val="22"/>
        </w:rPr>
        <w:t>………</w:t>
      </w:r>
      <w:r w:rsidR="00D50B85" w:rsidRPr="00D50B85">
        <w:rPr>
          <w:rFonts w:ascii="Calibri" w:hAnsi="Calibri"/>
          <w:sz w:val="22"/>
          <w:szCs w:val="22"/>
        </w:rPr>
        <w:t>, fax</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e-mail: </w:t>
      </w:r>
      <w:r w:rsidR="001D10C1">
        <w:rPr>
          <w:rFonts w:ascii="Calibri" w:hAnsi="Calibri"/>
          <w:sz w:val="22"/>
          <w:szCs w:val="22"/>
        </w:rPr>
        <w:t>………</w:t>
      </w:r>
      <w:r w:rsidR="00D50B85" w:rsidRPr="00D50B85">
        <w:rPr>
          <w:rFonts w:ascii="Calibri" w:hAnsi="Calibri"/>
          <w:sz w:val="22"/>
          <w:szCs w:val="22"/>
        </w:rPr>
        <w:t>, cont IBAN</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deschis la  </w:t>
      </w:r>
      <w:r w:rsidR="001D10C1">
        <w:rPr>
          <w:rFonts w:ascii="Calibri" w:hAnsi="Calibri"/>
          <w:sz w:val="22"/>
          <w:szCs w:val="22"/>
        </w:rPr>
        <w:t>………..</w:t>
      </w:r>
      <w:r w:rsidR="005515B6">
        <w:rPr>
          <w:rFonts w:ascii="Calibri" w:hAnsi="Calibri"/>
          <w:sz w:val="22"/>
          <w:szCs w:val="22"/>
        </w:rPr>
        <w:t xml:space="preserve"> Sucursala </w:t>
      </w:r>
      <w:proofErr w:type="gramStart"/>
      <w:r w:rsidR="001D10C1">
        <w:rPr>
          <w:rFonts w:ascii="Calibri" w:hAnsi="Calibri"/>
          <w:sz w:val="22"/>
          <w:szCs w:val="22"/>
        </w:rPr>
        <w:t>…………</w:t>
      </w:r>
      <w:r w:rsidR="00D50B85" w:rsidRPr="00D50B85">
        <w:rPr>
          <w:rFonts w:ascii="Calibri" w:hAnsi="Calibri"/>
          <w:sz w:val="22"/>
          <w:szCs w:val="22"/>
        </w:rPr>
        <w:t>,</w:t>
      </w:r>
      <w:proofErr w:type="gramEnd"/>
      <w:r w:rsidR="00D50B85" w:rsidRPr="00D50B85">
        <w:rPr>
          <w:rFonts w:ascii="Calibri" w:hAnsi="Calibri"/>
          <w:sz w:val="22"/>
          <w:szCs w:val="22"/>
        </w:rPr>
        <w:t xml:space="preserve"> </w:t>
      </w:r>
      <w:r w:rsidR="006E1A50">
        <w:rPr>
          <w:rFonts w:ascii="Calibri" w:hAnsi="Calibri"/>
          <w:b/>
          <w:sz w:val="22"/>
          <w:szCs w:val="22"/>
        </w:rPr>
        <w:t xml:space="preserve">reprezentată prin </w:t>
      </w:r>
      <w:r w:rsidR="001D10C1">
        <w:rPr>
          <w:rFonts w:ascii="Calibri" w:hAnsi="Calibri"/>
          <w:b/>
          <w:sz w:val="22"/>
          <w:szCs w:val="22"/>
        </w:rPr>
        <w:t>……..</w:t>
      </w:r>
      <w:r w:rsidR="00D50B85" w:rsidRPr="00D50B85">
        <w:rPr>
          <w:rFonts w:ascii="Calibri" w:hAnsi="Calibri"/>
          <w:b/>
          <w:sz w:val="22"/>
          <w:szCs w:val="22"/>
        </w:rPr>
        <w:t xml:space="preserve">- </w:t>
      </w:r>
      <w:r w:rsidR="006E1A50">
        <w:rPr>
          <w:rFonts w:ascii="Calibri" w:hAnsi="Calibri"/>
          <w:b/>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r w:rsidR="00A46866">
        <w:rPr>
          <w:rFonts w:ascii="Calibri" w:hAnsi="Calibri"/>
          <w:sz w:val="22"/>
          <w:szCs w:val="22"/>
        </w:rPr>
        <w:t>,  pe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nd</w:t>
      </w:r>
      <w:proofErr w:type="gramEnd"/>
      <w:r w:rsidRPr="00DD2516">
        <w:rPr>
          <w:rFonts w:ascii="Calibri" w:hAnsi="Calibri" w:cs="Calibri"/>
          <w:sz w:val="22"/>
          <w:szCs w:val="22"/>
          <w:lang w:val="fr-FR"/>
        </w:rPr>
        <w:t xml:space="preserve">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proofErr w:type="gramStart"/>
      <w:r w:rsidRPr="00DD2516">
        <w:rPr>
          <w:rFonts w:ascii="Calibri" w:hAnsi="Calibri"/>
          <w:b/>
          <w:bCs/>
          <w:i/>
          <w:sz w:val="22"/>
          <w:szCs w:val="22"/>
          <w:lang w:val="fr-FR"/>
        </w:rPr>
        <w:t>act</w:t>
      </w:r>
      <w:proofErr w:type="gramEnd"/>
      <w:r w:rsidRPr="00DD2516">
        <w:rPr>
          <w:rFonts w:ascii="Calibri" w:hAnsi="Calibri"/>
          <w:b/>
          <w:bCs/>
          <w:i/>
          <w:sz w:val="22"/>
          <w:szCs w:val="22"/>
          <w:lang w:val="fr-FR"/>
        </w:rPr>
        <w:t xml:space="preserve">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proofErr w:type="gramStart"/>
      <w:r w:rsidRPr="00DD2516">
        <w:rPr>
          <w:rFonts w:ascii="Calibri" w:hAnsi="Calibri"/>
          <w:b/>
          <w:bCs/>
          <w:i/>
          <w:sz w:val="22"/>
          <w:szCs w:val="22"/>
          <w:lang w:val="fr-FR"/>
        </w:rPr>
        <w:t>conflict</w:t>
      </w:r>
      <w:proofErr w:type="gramEnd"/>
      <w:r w:rsidRPr="00DD2516">
        <w:rPr>
          <w:rFonts w:ascii="Calibri" w:hAnsi="Calibri"/>
          <w:b/>
          <w:bCs/>
          <w:i/>
          <w:sz w:val="22"/>
          <w:szCs w:val="22"/>
          <w:lang w:val="fr-FR"/>
        </w:rPr>
        <w:t xml:space="preserve"> de interese</w:t>
      </w:r>
      <w:r w:rsidRPr="00DD2516">
        <w:rPr>
          <w:rFonts w:ascii="Calibri" w:hAnsi="Calibri"/>
          <w:sz w:val="22"/>
          <w:szCs w:val="22"/>
          <w:lang w:val="fr-FR"/>
        </w:rPr>
        <w:t xml:space="preserve"> : înseamnă orice eveniment influenţând capacitatea prestatorului de a exprima o opinie profesională obiectivă şi imparţială, sau care îl împiedică pe acesta, în orice moment, să acorde prioritate </w:t>
      </w:r>
      <w:r w:rsidRPr="00DD2516">
        <w:rPr>
          <w:rFonts w:ascii="Calibri" w:hAnsi="Calibri"/>
          <w:sz w:val="22"/>
          <w:szCs w:val="22"/>
          <w:lang w:val="fr-FR"/>
        </w:rPr>
        <w:lastRenderedPageBreak/>
        <w:t>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proofErr w:type="gramStart"/>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roofErr w:type="gramEnd"/>
    </w:p>
    <w:p w:rsidR="003D3387" w:rsidRPr="00DD2516" w:rsidRDefault="003D3387" w:rsidP="00037598">
      <w:pPr>
        <w:pStyle w:val="ListParagraph"/>
        <w:numPr>
          <w:ilvl w:val="0"/>
          <w:numId w:val="1"/>
        </w:numPr>
        <w:jc w:val="both"/>
        <w:rPr>
          <w:rFonts w:ascii="Calibri" w:hAnsi="Calibri"/>
          <w:sz w:val="22"/>
          <w:szCs w:val="22"/>
        </w:rPr>
      </w:pPr>
      <w:proofErr w:type="gramStart"/>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roofErr w:type="gramEnd"/>
    </w:p>
    <w:p w:rsidR="003D3387" w:rsidRPr="00DD2516" w:rsidRDefault="003D3387" w:rsidP="00037598">
      <w:pPr>
        <w:pStyle w:val="ListParagraph"/>
        <w:numPr>
          <w:ilvl w:val="0"/>
          <w:numId w:val="1"/>
        </w:numPr>
        <w:jc w:val="both"/>
        <w:rPr>
          <w:rFonts w:ascii="Calibri" w:hAnsi="Calibri"/>
          <w:sz w:val="22"/>
          <w:szCs w:val="22"/>
        </w:rPr>
      </w:pPr>
      <w:proofErr w:type="gramStart"/>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roofErr w:type="gramEnd"/>
    </w:p>
    <w:p w:rsidR="003D3387" w:rsidRDefault="003D3387" w:rsidP="00037598">
      <w:pPr>
        <w:pStyle w:val="ListParagraph"/>
        <w:numPr>
          <w:ilvl w:val="0"/>
          <w:numId w:val="1"/>
        </w:numPr>
        <w:jc w:val="both"/>
        <w:rPr>
          <w:rFonts w:ascii="Calibri" w:hAnsi="Calibri"/>
          <w:sz w:val="22"/>
          <w:szCs w:val="22"/>
        </w:rPr>
      </w:pPr>
      <w:proofErr w:type="gramStart"/>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roofErr w:type="gramEnd"/>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2B2C0A">
        <w:rPr>
          <w:rFonts w:ascii="Calibri" w:hAnsi="Calibri"/>
          <w:b/>
          <w:sz w:val="22"/>
          <w:szCs w:val="22"/>
        </w:rPr>
        <w:t>:</w:t>
      </w:r>
      <w:r w:rsidR="003A6760">
        <w:rPr>
          <w:rFonts w:ascii="Calibri" w:hAnsi="Calibri"/>
          <w:b/>
          <w:sz w:val="22"/>
          <w:szCs w:val="22"/>
        </w:rPr>
        <w:t xml:space="preserve"> “Achizitie </w:t>
      </w:r>
      <w:r w:rsidR="00DB69EF" w:rsidRPr="002B2C0A">
        <w:rPr>
          <w:rFonts w:ascii="Calibri" w:hAnsi="Calibri"/>
          <w:b/>
          <w:sz w:val="22"/>
          <w:szCs w:val="22"/>
        </w:rPr>
        <w:t xml:space="preserve">de prestari servicii – </w:t>
      </w:r>
      <w:r w:rsidR="0083603E" w:rsidRPr="0083603E">
        <w:rPr>
          <w:rFonts w:ascii="Calibri" w:hAnsi="Calibri"/>
          <w:b/>
          <w:sz w:val="22"/>
          <w:szCs w:val="22"/>
        </w:rPr>
        <w:t>Servicii de formare profesională a consilierilor juridici in domeniul legislatiei care reglemeteaza guvernanta corporativa a întreprinderii publice</w:t>
      </w:r>
      <w:r w:rsidR="00DB69EF" w:rsidRPr="002B2C0A">
        <w:rPr>
          <w:rFonts w:ascii="Calibri" w:eastAsia="Calibri" w:hAnsi="Calibri" w:cs="Calibri"/>
          <w:b/>
          <w:bCs/>
          <w:iCs/>
          <w:sz w:val="22"/>
          <w:szCs w:val="22"/>
          <w:lang w:val="ro-RO" w:eastAsia="en-US"/>
        </w:rPr>
        <w:t>,”</w:t>
      </w:r>
      <w:r w:rsidR="00DB69EF">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83603E">
        <w:rPr>
          <w:rFonts w:ascii="Calibri" w:hAnsi="Calibri" w:cstheme="minorHAnsi"/>
          <w:sz w:val="22"/>
          <w:szCs w:val="22"/>
          <w:lang w:val="ro-RO"/>
        </w:rPr>
        <w:t>42131/08.04.2022</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3A6760">
        <w:rPr>
          <w:rFonts w:ascii="Calibri" w:hAnsi="Calibri" w:cstheme="minorHAnsi"/>
          <w:sz w:val="22"/>
          <w:szCs w:val="22"/>
          <w:lang w:val="ro-RO"/>
        </w:rPr>
        <w:t>...........</w:t>
      </w:r>
      <w:r w:rsidR="002B2C0A">
        <w:rPr>
          <w:rFonts w:ascii="Calibri" w:hAnsi="Calibri" w:cstheme="minorHAnsi"/>
          <w:sz w:val="22"/>
          <w:szCs w:val="22"/>
          <w:lang w:val="ro-RO"/>
        </w:rPr>
        <w:t>)</w:t>
      </w:r>
      <w:r w:rsidR="00B26213">
        <w:rPr>
          <w:rFonts w:ascii="Calibri" w:hAnsi="Calibri" w:cstheme="minorHAnsi"/>
          <w:sz w:val="22"/>
          <w:szCs w:val="22"/>
          <w:lang w:val="ro-RO"/>
        </w:rPr>
        <w:t xml:space="preserve"> si a raspunsului la solicitarile pentru clarificari</w:t>
      </w:r>
      <w:r w:rsidR="003A6760">
        <w:rPr>
          <w:rFonts w:ascii="Calibri" w:hAnsi="Calibri" w:cstheme="minorHAnsi"/>
          <w:sz w:val="22"/>
          <w:szCs w:val="22"/>
          <w:lang w:val="ro-RO"/>
        </w:rPr>
        <w:t xml:space="preserve"> (daca este cazul</w:t>
      </w:r>
      <w:r w:rsidR="00A2713F">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Default="00231810" w:rsidP="00037598">
      <w:pPr>
        <w:pStyle w:val="DefaultText"/>
        <w:jc w:val="both"/>
        <w:rPr>
          <w:rFonts w:ascii="Calibri" w:hAnsi="Calibri"/>
          <w:sz w:val="22"/>
          <w:szCs w:val="22"/>
          <w:lang w:val="it-IT"/>
        </w:rPr>
      </w:pPr>
    </w:p>
    <w:p w:rsidR="003A6760" w:rsidRDefault="003A6760" w:rsidP="00037598">
      <w:pPr>
        <w:pStyle w:val="DefaultText"/>
        <w:jc w:val="both"/>
        <w:rPr>
          <w:rFonts w:ascii="Calibri" w:hAnsi="Calibri"/>
          <w:sz w:val="22"/>
          <w:szCs w:val="22"/>
          <w:lang w:val="it-IT"/>
        </w:rPr>
      </w:pPr>
    </w:p>
    <w:p w:rsidR="003A6760" w:rsidRPr="00DD2516" w:rsidRDefault="003A676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3A6760">
        <w:rPr>
          <w:rFonts w:ascii="Calibri" w:hAnsi="Calibri"/>
          <w:b/>
          <w:sz w:val="22"/>
          <w:szCs w:val="22"/>
          <w:lang w:val="it-IT"/>
        </w:rPr>
        <w:t>...............</w:t>
      </w:r>
      <w:r w:rsidR="00A2713F" w:rsidRPr="00A2713F">
        <w:rPr>
          <w:rFonts w:ascii="Calibri" w:hAnsi="Calibri"/>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pentru un numar de</w:t>
      </w:r>
      <w:r w:rsidR="0083603E">
        <w:rPr>
          <w:rFonts w:ascii="Calibri" w:hAnsi="Calibri"/>
          <w:sz w:val="22"/>
          <w:szCs w:val="22"/>
          <w:lang w:val="it-IT"/>
        </w:rPr>
        <w:t xml:space="preserve"> max.</w:t>
      </w:r>
      <w:r w:rsidR="00DB69EF">
        <w:rPr>
          <w:rFonts w:ascii="Calibri" w:hAnsi="Calibri"/>
          <w:sz w:val="22"/>
          <w:szCs w:val="22"/>
          <w:lang w:val="it-IT"/>
        </w:rPr>
        <w:t xml:space="preserve"> </w:t>
      </w:r>
      <w:r w:rsidR="0083603E">
        <w:rPr>
          <w:rFonts w:ascii="Calibri" w:hAnsi="Calibri"/>
          <w:sz w:val="22"/>
          <w:szCs w:val="22"/>
          <w:lang w:val="it-IT"/>
        </w:rPr>
        <w:t>8</w:t>
      </w:r>
      <w:r w:rsidR="00E30781">
        <w:rPr>
          <w:rFonts w:ascii="Calibri" w:hAnsi="Calibri"/>
          <w:sz w:val="22"/>
          <w:szCs w:val="22"/>
          <w:lang w:val="it-IT"/>
        </w:rPr>
        <w:t xml:space="preserve"> cursanti</w:t>
      </w:r>
      <w:r w:rsidR="00A2713F">
        <w:rPr>
          <w:rFonts w:ascii="Calibri" w:hAnsi="Calibri"/>
          <w:sz w:val="22"/>
          <w:szCs w:val="22"/>
          <w:lang w:val="it-IT"/>
        </w:rPr>
        <w:t xml:space="preserve"> (participanti)</w:t>
      </w:r>
      <w:r w:rsidR="00E30781">
        <w:rPr>
          <w:rFonts w:ascii="Calibri" w:hAnsi="Calibri"/>
          <w:sz w:val="22"/>
          <w:szCs w:val="22"/>
          <w:lang w:val="it-IT"/>
        </w:rPr>
        <w:t>. P</w:t>
      </w:r>
      <w:r w:rsidR="00925F20">
        <w:rPr>
          <w:rFonts w:ascii="Calibri" w:hAnsi="Calibri"/>
          <w:sz w:val="22"/>
          <w:szCs w:val="22"/>
          <w:lang w:val="it-IT"/>
        </w:rPr>
        <w:t>ret</w:t>
      </w:r>
      <w:r w:rsidR="00BA118F">
        <w:rPr>
          <w:rFonts w:ascii="Calibri" w:hAnsi="Calibri"/>
          <w:sz w:val="22"/>
          <w:szCs w:val="22"/>
          <w:lang w:val="it-IT"/>
        </w:rPr>
        <w:t xml:space="preserve">ul unitar: </w:t>
      </w:r>
      <w:r w:rsidR="003A6760">
        <w:rPr>
          <w:rFonts w:ascii="Calibri" w:hAnsi="Calibri"/>
          <w:sz w:val="22"/>
          <w:szCs w:val="22"/>
          <w:lang w:val="it-IT"/>
        </w:rPr>
        <w:t>........ l</w:t>
      </w:r>
      <w:r w:rsidR="00B26213">
        <w:rPr>
          <w:rFonts w:ascii="Calibri" w:hAnsi="Calibri"/>
          <w:sz w:val="22"/>
          <w:szCs w:val="22"/>
          <w:lang w:val="it-IT"/>
        </w:rPr>
        <w:t>ei</w:t>
      </w:r>
      <w:r w:rsidR="00BA118F">
        <w:rPr>
          <w:rFonts w:ascii="Calibri" w:hAnsi="Calibri"/>
          <w:sz w:val="22"/>
          <w:szCs w:val="22"/>
          <w:lang w:val="it-IT"/>
        </w:rPr>
        <w:t>/</w:t>
      </w:r>
      <w:r w:rsidR="00464E49">
        <w:rPr>
          <w:rFonts w:ascii="Calibri" w:hAnsi="Calibri"/>
          <w:sz w:val="22"/>
          <w:szCs w:val="22"/>
          <w:lang w:val="it-IT"/>
        </w:rPr>
        <w:t>participant</w:t>
      </w:r>
      <w:r w:rsidR="003A6760">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BA118F" w:rsidP="003924AC">
      <w:pPr>
        <w:jc w:val="both"/>
        <w:rPr>
          <w:rFonts w:ascii="Calibri" w:hAnsi="Calibri"/>
          <w:sz w:val="22"/>
          <w:szCs w:val="22"/>
        </w:rPr>
      </w:pPr>
      <w:proofErr w:type="gramStart"/>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w:t>
      </w:r>
      <w:proofErr w:type="gramEnd"/>
      <w:r w:rsidR="00675DC3" w:rsidRPr="00DD2516">
        <w:rPr>
          <w:rFonts w:ascii="Calibri" w:hAnsi="Calibri"/>
          <w:sz w:val="22"/>
          <w:szCs w:val="22"/>
        </w:rPr>
        <w:t xml:space="preserve"> </w:t>
      </w:r>
      <w:proofErr w:type="gramStart"/>
      <w:r w:rsidR="00675DC3" w:rsidRPr="00DD2516">
        <w:rPr>
          <w:rFonts w:ascii="Calibri" w:hAnsi="Calibri"/>
          <w:sz w:val="22"/>
          <w:szCs w:val="22"/>
        </w:rPr>
        <w:t xml:space="preserve">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proofErr w:type="gramEnd"/>
      <w:r w:rsidR="00D73B0B">
        <w:rPr>
          <w:rFonts w:ascii="Calibri" w:hAnsi="Calibri"/>
          <w:sz w:val="22"/>
          <w:szCs w:val="22"/>
        </w:rPr>
        <w:t xml:space="preserve"> </w:t>
      </w:r>
      <w:proofErr w:type="gramStart"/>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roofErr w:type="gramEnd"/>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83603E">
        <w:rPr>
          <w:rFonts w:ascii="Calibri" w:hAnsi="Calibri"/>
          <w:sz w:val="22"/>
          <w:szCs w:val="22"/>
          <w:lang w:val="it-IT"/>
        </w:rPr>
        <w:t xml:space="preserve">6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DB69EF">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DB69EF" w:rsidRPr="00DB69EF">
        <w:t xml:space="preserve"> </w:t>
      </w:r>
      <w:r w:rsidR="0083603E">
        <w:rPr>
          <w:rFonts w:ascii="Calibri" w:hAnsi="Calibri" w:cstheme="minorHAnsi"/>
          <w:sz w:val="22"/>
          <w:szCs w:val="22"/>
          <w:lang w:val="ro-RO"/>
        </w:rPr>
        <w:t>42131/08.04.2022</w:t>
      </w:r>
      <w:r>
        <w:rPr>
          <w:rFonts w:ascii="Calibri" w:hAnsi="Calibri" w:cstheme="minorHAnsi"/>
          <w:sz w:val="22"/>
          <w:szCs w:val="22"/>
          <w:lang w:val="ro-RO"/>
        </w:rPr>
        <w:t>.</w:t>
      </w:r>
    </w:p>
    <w:p w:rsidR="00231810"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3A6760">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3A6760">
        <w:rPr>
          <w:rFonts w:ascii="Calibri" w:hAnsi="Calibri"/>
          <w:sz w:val="22"/>
          <w:szCs w:val="22"/>
          <w:lang w:val="pt-BR"/>
        </w:rPr>
        <w:t>.......... – daca este cazul</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4345AD" w:rsidRPr="00DD2516" w:rsidRDefault="006E1A50" w:rsidP="006E1A50">
      <w:pPr>
        <w:pStyle w:val="DefaultText"/>
        <w:ind w:left="360"/>
        <w:jc w:val="both"/>
        <w:rPr>
          <w:rFonts w:ascii="Calibri" w:hAnsi="Calibri" w:cstheme="minorHAnsi"/>
          <w:sz w:val="22"/>
          <w:szCs w:val="22"/>
          <w:lang w:val="nl-NL"/>
        </w:rPr>
      </w:pPr>
      <w:r>
        <w:rPr>
          <w:rFonts w:ascii="Calibri" w:hAnsi="Calibri"/>
          <w:noProof/>
          <w:sz w:val="22"/>
          <w:szCs w:val="22"/>
          <w:lang w:val="pt-BR" w:eastAsia="en-GB"/>
        </w:rPr>
        <w:t xml:space="preserve">-  </w:t>
      </w:r>
      <w:r w:rsidR="004345AD"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Default="0063124D" w:rsidP="0063124D">
      <w:pPr>
        <w:pStyle w:val="DefaultText"/>
        <w:jc w:val="both"/>
        <w:rPr>
          <w:rFonts w:ascii="Calibri" w:hAnsi="Calibri" w:cstheme="minorHAnsi"/>
          <w:sz w:val="22"/>
          <w:szCs w:val="22"/>
          <w:lang w:val="pt-BR"/>
        </w:rPr>
      </w:pPr>
    </w:p>
    <w:p w:rsidR="0083603E" w:rsidRDefault="0083603E" w:rsidP="0063124D">
      <w:pPr>
        <w:pStyle w:val="DefaultText"/>
        <w:jc w:val="both"/>
        <w:rPr>
          <w:rFonts w:ascii="Calibri" w:hAnsi="Calibri" w:cstheme="minorHAnsi"/>
          <w:sz w:val="22"/>
          <w:szCs w:val="22"/>
          <w:lang w:val="pt-BR"/>
        </w:rPr>
      </w:pPr>
    </w:p>
    <w:p w:rsidR="0083603E" w:rsidRDefault="0083603E" w:rsidP="0063124D">
      <w:pPr>
        <w:pStyle w:val="DefaultText"/>
        <w:jc w:val="both"/>
        <w:rPr>
          <w:rFonts w:ascii="Calibri" w:hAnsi="Calibri" w:cstheme="minorHAnsi"/>
          <w:sz w:val="22"/>
          <w:szCs w:val="22"/>
          <w:lang w:val="pt-BR"/>
        </w:rPr>
      </w:pPr>
    </w:p>
    <w:p w:rsidR="0083603E" w:rsidRDefault="0083603E" w:rsidP="0063124D">
      <w:pPr>
        <w:pStyle w:val="DefaultText"/>
        <w:jc w:val="both"/>
        <w:rPr>
          <w:rFonts w:ascii="Calibri" w:hAnsi="Calibri" w:cstheme="minorHAnsi"/>
          <w:sz w:val="22"/>
          <w:szCs w:val="22"/>
          <w:lang w:val="pt-BR"/>
        </w:rPr>
      </w:pPr>
    </w:p>
    <w:p w:rsidR="0083603E" w:rsidRDefault="0083603E" w:rsidP="0063124D">
      <w:pPr>
        <w:pStyle w:val="DefaultText"/>
        <w:jc w:val="both"/>
        <w:rPr>
          <w:rFonts w:ascii="Calibri" w:hAnsi="Calibri" w:cstheme="minorHAnsi"/>
          <w:sz w:val="22"/>
          <w:szCs w:val="22"/>
          <w:lang w:val="pt-BR"/>
        </w:rPr>
      </w:pPr>
    </w:p>
    <w:p w:rsidR="0083603E" w:rsidRDefault="0083603E" w:rsidP="0063124D">
      <w:pPr>
        <w:pStyle w:val="DefaultText"/>
        <w:jc w:val="both"/>
        <w:rPr>
          <w:rFonts w:ascii="Calibri" w:hAnsi="Calibri" w:cstheme="minorHAnsi"/>
          <w:sz w:val="22"/>
          <w:szCs w:val="22"/>
          <w:lang w:val="pt-BR"/>
        </w:rPr>
      </w:pPr>
    </w:p>
    <w:p w:rsidR="0083603E" w:rsidRPr="00DD2516" w:rsidRDefault="0083603E"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1" w:name="_Toc100720522"/>
      <w:bookmarkStart w:id="2" w:name="_Toc100720846"/>
      <w:bookmarkStart w:id="3" w:name="_Toc100721215"/>
      <w:bookmarkStart w:id="4" w:name="_Toc100721680"/>
      <w:bookmarkStart w:id="5" w:name="_Toc100721820"/>
      <w:bookmarkStart w:id="6" w:name="_Toc100722162"/>
      <w:bookmarkStart w:id="7" w:name="_Toc100723419"/>
      <w:bookmarkStart w:id="8" w:name="_Toc100730508"/>
      <w:bookmarkStart w:id="9" w:name="_Toc100730566"/>
      <w:bookmarkStart w:id="10" w:name="_Toc101765374"/>
      <w:bookmarkStart w:id="11" w:name="_Toc102188729"/>
      <w:bookmarkStart w:id="12" w:name="_Toc102200204"/>
      <w:bookmarkStart w:id="13" w:name="_Toc102967523"/>
      <w:bookmarkStart w:id="14" w:name="_Toc102967716"/>
      <w:bookmarkStart w:id="15" w:name="_Toc102968077"/>
      <w:bookmarkStart w:id="16" w:name="_Toc102968232"/>
      <w:bookmarkStart w:id="17"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8" w:name="_Toc257880186"/>
      <w:bookmarkStart w:id="19" w:name="_Toc270940249"/>
      <w:bookmarkStart w:id="20" w:name="_Toc270940931"/>
      <w:bookmarkStart w:id="21" w:name="_Toc270941054"/>
      <w:bookmarkStart w:id="22" w:name="_Toc271710442"/>
      <w:bookmarkStart w:id="23" w:name="_Toc274126113"/>
      <w:bookmarkStart w:id="24" w:name="_Toc285009952"/>
      <w:bookmarkStart w:id="25" w:name="_Toc285189204"/>
      <w:bookmarkStart w:id="26" w:name="_Toc288474997"/>
      <w:bookmarkStart w:id="27" w:name="_Toc288475228"/>
      <w:bookmarkStart w:id="28" w:name="_Toc288475360"/>
      <w:bookmarkStart w:id="29" w:name="_Toc301866247"/>
      <w:bookmarkStart w:id="30" w:name="_Toc301940992"/>
      <w:bookmarkStart w:id="31" w:name="_Toc302561229"/>
      <w:bookmarkStart w:id="32" w:name="_Toc303599668"/>
      <w:bookmarkStart w:id="33" w:name="_Toc324147899"/>
      <w:bookmarkStart w:id="34" w:name="_Toc324148007"/>
      <w:bookmarkStart w:id="35"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6" w:name="_Toc257880187"/>
      <w:bookmarkStart w:id="37" w:name="_Toc270940250"/>
      <w:bookmarkStart w:id="38" w:name="_Toc270940932"/>
      <w:bookmarkStart w:id="39" w:name="_Toc270941055"/>
      <w:bookmarkStart w:id="40" w:name="_Toc271710443"/>
      <w:bookmarkStart w:id="41" w:name="_Toc274126114"/>
      <w:bookmarkStart w:id="42" w:name="_Toc285009953"/>
      <w:bookmarkStart w:id="43" w:name="_Toc285189205"/>
      <w:bookmarkStart w:id="44" w:name="_Toc288474998"/>
      <w:bookmarkStart w:id="45" w:name="_Toc288475229"/>
      <w:bookmarkStart w:id="46" w:name="_Toc288475361"/>
      <w:bookmarkStart w:id="47" w:name="_Toc301866248"/>
      <w:bookmarkStart w:id="48" w:name="_Toc301940993"/>
      <w:bookmarkStart w:id="49" w:name="_Toc302561230"/>
      <w:bookmarkStart w:id="50" w:name="_Toc303599669"/>
      <w:bookmarkStart w:id="51" w:name="_Toc324147900"/>
      <w:bookmarkStart w:id="52" w:name="_Toc324148008"/>
      <w:bookmarkStart w:id="53"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1460CB" w:rsidRDefault="001460CB" w:rsidP="00DB69EF">
      <w:pPr>
        <w:tabs>
          <w:tab w:val="left" w:pos="1418"/>
          <w:tab w:val="left" w:pos="2127"/>
        </w:tabs>
        <w:jc w:val="both"/>
        <w:rPr>
          <w:rFonts w:ascii="Calibri" w:hAnsi="Calibri"/>
          <w:sz w:val="22"/>
          <w:szCs w:val="22"/>
          <w:lang w:eastAsia="ro-RO"/>
        </w:rPr>
      </w:pPr>
    </w:p>
    <w:p w:rsidR="001460CB" w:rsidRDefault="001460CB" w:rsidP="00DB69EF">
      <w:pPr>
        <w:tabs>
          <w:tab w:val="left" w:pos="1418"/>
          <w:tab w:val="left" w:pos="2127"/>
        </w:tabs>
        <w:jc w:val="both"/>
        <w:rPr>
          <w:rFonts w:ascii="Calibri" w:hAnsi="Calibri"/>
          <w:sz w:val="22"/>
          <w:szCs w:val="22"/>
          <w:lang w:eastAsia="ro-RO"/>
        </w:rPr>
      </w:pPr>
    </w:p>
    <w:p w:rsidR="001460CB" w:rsidRDefault="001460CB" w:rsidP="00DB69EF">
      <w:pPr>
        <w:tabs>
          <w:tab w:val="left" w:pos="1418"/>
          <w:tab w:val="left" w:pos="2127"/>
        </w:tabs>
        <w:jc w:val="both"/>
        <w:rPr>
          <w:rFonts w:ascii="Calibri" w:hAnsi="Calibri"/>
          <w:sz w:val="22"/>
          <w:szCs w:val="22"/>
          <w:lang w:eastAsia="ro-RO"/>
        </w:rPr>
      </w:pPr>
    </w:p>
    <w:p w:rsidR="001460CB" w:rsidRDefault="001460CB" w:rsidP="00DB69EF">
      <w:pPr>
        <w:tabs>
          <w:tab w:val="left" w:pos="1418"/>
          <w:tab w:val="left" w:pos="2127"/>
        </w:tabs>
        <w:jc w:val="both"/>
        <w:rPr>
          <w:rFonts w:ascii="Calibri" w:hAnsi="Calibri"/>
          <w:sz w:val="22"/>
          <w:szCs w:val="22"/>
          <w:lang w:eastAsia="ro-RO"/>
        </w:rPr>
      </w:pPr>
    </w:p>
    <w:p w:rsidR="001460CB" w:rsidRDefault="001460CB" w:rsidP="00DB69EF">
      <w:pPr>
        <w:tabs>
          <w:tab w:val="left" w:pos="1418"/>
          <w:tab w:val="left" w:pos="2127"/>
        </w:tabs>
        <w:jc w:val="both"/>
        <w:rPr>
          <w:rFonts w:ascii="Calibri" w:hAnsi="Calibri"/>
          <w:sz w:val="22"/>
          <w:szCs w:val="22"/>
          <w:lang w:eastAsia="ro-RO"/>
        </w:rPr>
      </w:pPr>
    </w:p>
    <w:p w:rsidR="00231810" w:rsidRPr="00DD2516" w:rsidRDefault="00231810" w:rsidP="00037598">
      <w:pPr>
        <w:pStyle w:val="DefaultText"/>
        <w:jc w:val="both"/>
        <w:rPr>
          <w:rFonts w:ascii="Calibri" w:hAnsi="Calibri"/>
          <w:b/>
          <w:i/>
          <w:sz w:val="22"/>
          <w:szCs w:val="22"/>
          <w:lang w:val="ro-RO"/>
        </w:rPr>
      </w:pP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DB69EF" w:rsidRPr="00DB69EF">
        <w:t xml:space="preserve"> </w:t>
      </w:r>
      <w:r w:rsidR="001460CB">
        <w:rPr>
          <w:rFonts w:ascii="Calibri" w:hAnsi="Calibri" w:cstheme="minorHAnsi"/>
          <w:sz w:val="22"/>
          <w:szCs w:val="22"/>
          <w:lang w:val="ro-RO"/>
        </w:rPr>
        <w:t>420131/08.04.2022</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3A6760">
        <w:rPr>
          <w:rFonts w:ascii="Calibri" w:hAnsi="Calibri"/>
          <w:sz w:val="22"/>
          <w:szCs w:val="22"/>
          <w:lang w:val="pt-BR"/>
        </w:rPr>
        <w:t xml:space="preserve"> (daca este cazul)</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p>
    <w:p w:rsidR="00231810"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p>
    <w:p w:rsidR="00E1659F" w:rsidRDefault="00E1659F" w:rsidP="00595D94">
      <w:pPr>
        <w:pStyle w:val="DefaultText"/>
        <w:jc w:val="both"/>
        <w:rPr>
          <w:rFonts w:ascii="Calibri" w:hAnsi="Calibri"/>
          <w:sz w:val="22"/>
          <w:szCs w:val="22"/>
          <w:lang w:val="pt-BR"/>
        </w:rPr>
      </w:pPr>
      <w:bookmarkStart w:id="54" w:name="_Toc185742701"/>
      <w:r>
        <w:rPr>
          <w:rFonts w:ascii="Calibri" w:hAnsi="Calibri"/>
          <w:sz w:val="22"/>
          <w:szCs w:val="22"/>
          <w:lang w:val="pt-BR"/>
        </w:rPr>
        <w:t xml:space="preserve">10.3. - (1) </w:t>
      </w:r>
      <w:r w:rsidR="00DB69EF">
        <w:rPr>
          <w:rFonts w:ascii="Calibri" w:hAnsi="Calibri"/>
          <w:sz w:val="22"/>
          <w:szCs w:val="22"/>
          <w:lang w:val="pt-BR"/>
        </w:rPr>
        <w:t>Programul de form</w:t>
      </w:r>
      <w:r w:rsidR="0063407C">
        <w:rPr>
          <w:rFonts w:ascii="Calibri" w:hAnsi="Calibri"/>
          <w:sz w:val="22"/>
          <w:szCs w:val="22"/>
          <w:lang w:val="pt-BR"/>
        </w:rPr>
        <w:t>are profesionala va dura minim 3</w:t>
      </w:r>
      <w:r w:rsidR="00DB69EF">
        <w:rPr>
          <w:rFonts w:ascii="Calibri" w:hAnsi="Calibri"/>
          <w:sz w:val="22"/>
          <w:szCs w:val="22"/>
          <w:lang w:val="pt-BR"/>
        </w:rPr>
        <w:t xml:space="preserve"> zile.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(2) Tematica cursului va cuprinde</w:t>
      </w:r>
      <w:r w:rsidR="00220D22">
        <w:rPr>
          <w:rFonts w:ascii="Calibri" w:hAnsi="Calibri"/>
          <w:sz w:val="22"/>
          <w:szCs w:val="22"/>
          <w:lang w:val="pt-BR"/>
        </w:rPr>
        <w:t>, fara a se limita</w:t>
      </w:r>
      <w:r w:rsidR="0063407C">
        <w:rPr>
          <w:rFonts w:ascii="Calibri" w:hAnsi="Calibri"/>
          <w:sz w:val="22"/>
          <w:szCs w:val="22"/>
          <w:lang w:val="pt-BR"/>
        </w:rPr>
        <w:t>, cerintele minimale din caietul de sarcini nr. 42131/08.04.2022</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 xml:space="preserve">(3) Programul de formare profesionala se va desfasura </w:t>
      </w:r>
      <w:r w:rsidR="00907E9D">
        <w:rPr>
          <w:rFonts w:ascii="Calibri" w:hAnsi="Calibri"/>
          <w:sz w:val="22"/>
          <w:szCs w:val="22"/>
          <w:lang w:val="pt-BR"/>
        </w:rPr>
        <w:t>cu consultanti si lectori cu experienta in domeniu</w:t>
      </w:r>
      <w:r>
        <w:rPr>
          <w:rFonts w:ascii="Calibri" w:hAnsi="Calibri"/>
          <w:sz w:val="22"/>
          <w:szCs w:val="22"/>
          <w:lang w:val="pt-BR"/>
        </w:rPr>
        <w:t xml:space="preserve">, </w:t>
      </w:r>
      <w:r w:rsidR="00907E9D">
        <w:rPr>
          <w:rFonts w:ascii="Calibri" w:hAnsi="Calibri"/>
          <w:sz w:val="22"/>
          <w:szCs w:val="22"/>
          <w:lang w:val="pt-BR"/>
        </w:rPr>
        <w:t xml:space="preserve">locatia desfasurarii cursurilor fiind in sistem on </w:t>
      </w:r>
      <w:r w:rsidR="001C4E61">
        <w:rPr>
          <w:rFonts w:ascii="Calibri" w:hAnsi="Calibri"/>
          <w:sz w:val="22"/>
          <w:szCs w:val="22"/>
          <w:lang w:val="pt-BR"/>
        </w:rPr>
        <w:t>line.</w:t>
      </w:r>
    </w:p>
    <w:p w:rsidR="00B677D4" w:rsidRDefault="00907E9D" w:rsidP="00B677D4">
      <w:pPr>
        <w:pStyle w:val="DefaultText"/>
        <w:jc w:val="both"/>
        <w:rPr>
          <w:rFonts w:ascii="Calibri" w:hAnsi="Calibri"/>
          <w:sz w:val="22"/>
          <w:szCs w:val="22"/>
          <w:lang w:val="pt-BR"/>
        </w:rPr>
      </w:pPr>
      <w:r>
        <w:rPr>
          <w:rFonts w:ascii="Calibri" w:hAnsi="Calibri"/>
          <w:sz w:val="22"/>
          <w:szCs w:val="22"/>
          <w:lang w:val="pt-BR"/>
        </w:rPr>
        <w:t>(4</w:t>
      </w:r>
      <w:r w:rsidR="00B677D4">
        <w:rPr>
          <w:rFonts w:ascii="Calibri" w:hAnsi="Calibri"/>
          <w:sz w:val="22"/>
          <w:szCs w:val="22"/>
          <w:lang w:val="pt-BR"/>
        </w:rPr>
        <w:t xml:space="preserve">) </w:t>
      </w:r>
      <w:r w:rsidR="00B677D4" w:rsidRPr="00B677D4">
        <w:rPr>
          <w:rFonts w:ascii="Calibri" w:hAnsi="Calibri"/>
          <w:sz w:val="22"/>
          <w:szCs w:val="22"/>
          <w:lang w:val="pt-BR"/>
        </w:rPr>
        <w:t>Diploma</w:t>
      </w:r>
      <w:r>
        <w:rPr>
          <w:rFonts w:ascii="Calibri" w:hAnsi="Calibri"/>
          <w:sz w:val="22"/>
          <w:szCs w:val="22"/>
          <w:lang w:val="pt-BR"/>
        </w:rPr>
        <w:t>/Atestatul/Certificatul</w:t>
      </w:r>
      <w:r w:rsidR="00B677D4" w:rsidRPr="00B677D4">
        <w:rPr>
          <w:rFonts w:ascii="Calibri" w:hAnsi="Calibri"/>
          <w:sz w:val="22"/>
          <w:szCs w:val="22"/>
          <w:lang w:val="pt-BR"/>
        </w:rPr>
        <w:t xml:space="preserve"> </w:t>
      </w:r>
      <w:r w:rsidR="0063407C">
        <w:rPr>
          <w:rFonts w:ascii="Calibri" w:hAnsi="Calibri"/>
          <w:sz w:val="22"/>
          <w:szCs w:val="22"/>
          <w:lang w:val="pt-BR"/>
        </w:rPr>
        <w:t xml:space="preserve">de participare </w:t>
      </w:r>
      <w:r w:rsidR="00B677D4" w:rsidRPr="00B677D4">
        <w:rPr>
          <w:rFonts w:ascii="Calibri" w:hAnsi="Calibri"/>
          <w:sz w:val="22"/>
          <w:szCs w:val="22"/>
          <w:lang w:val="pt-BR"/>
        </w:rPr>
        <w:t xml:space="preserve">pentru fiecare participant, </w:t>
      </w:r>
      <w:r w:rsidR="0063407C">
        <w:rPr>
          <w:rFonts w:ascii="Calibri" w:hAnsi="Calibri"/>
          <w:sz w:val="22"/>
          <w:szCs w:val="22"/>
          <w:lang w:val="pt-BR"/>
        </w:rPr>
        <w:t>recunoscut</w:t>
      </w:r>
      <w:r>
        <w:rPr>
          <w:rFonts w:ascii="Calibri" w:hAnsi="Calibri"/>
          <w:sz w:val="22"/>
          <w:szCs w:val="22"/>
          <w:lang w:val="pt-BR"/>
        </w:rPr>
        <w:t xml:space="preserve"> pe plan national sau international, eliberate de prestatori acreditati.</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4"/>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1C4E61">
        <w:rPr>
          <w:rFonts w:ascii="Calibri" w:hAnsi="Calibri"/>
          <w:sz w:val="22"/>
          <w:szCs w:val="22"/>
          <w:lang w:val="fr-FR"/>
        </w:rPr>
        <w:t xml:space="preserve">itolului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a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la existenţa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5" w:name="_Toc185742702"/>
      <w:r w:rsidRPr="0063407C">
        <w:rPr>
          <w:rFonts w:ascii="Calibri" w:hAnsi="Calibri" w:cs="Times New Roman"/>
          <w:b w:val="0"/>
          <w:lang w:val="ro-RO"/>
        </w:rPr>
        <w:t>10</w:t>
      </w:r>
      <w:r w:rsidR="007B26D9" w:rsidRPr="0063407C">
        <w:rPr>
          <w:rFonts w:ascii="Calibri" w:hAnsi="Calibri" w:cs="Times New Roman"/>
          <w:b w:val="0"/>
          <w:lang w:val="ro-RO"/>
        </w:rPr>
        <w:t>.</w:t>
      </w:r>
      <w:r w:rsidR="00535FE3" w:rsidRPr="0063407C">
        <w:rPr>
          <w:rFonts w:ascii="Calibri" w:hAnsi="Calibri" w:cs="Times New Roman"/>
          <w:b w:val="0"/>
          <w:lang w:val="ro-RO"/>
        </w:rPr>
        <w:t>5</w:t>
      </w:r>
      <w:r w:rsidR="00231810" w:rsidRPr="0063407C">
        <w:rPr>
          <w:rFonts w:ascii="Calibri" w:hAnsi="Calibri" w:cs="Times New Roman"/>
          <w:b w:val="0"/>
          <w:lang w:val="ro-RO"/>
        </w:rPr>
        <w:t>.</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5"/>
    </w:p>
    <w:p w:rsidR="00231810" w:rsidRPr="00DD2516" w:rsidRDefault="00231810" w:rsidP="00037598">
      <w:pPr>
        <w:ind w:firstLine="360"/>
        <w:jc w:val="both"/>
        <w:rPr>
          <w:rFonts w:ascii="Calibri" w:hAnsi="Calibri"/>
          <w:sz w:val="22"/>
          <w:szCs w:val="22"/>
          <w:lang w:val="fr-FR"/>
        </w:rPr>
      </w:pPr>
      <w:bookmarkStart w:id="56" w:name="_Ref500223654"/>
      <w:r w:rsidRPr="00DD2516">
        <w:rPr>
          <w:rFonts w:ascii="Calibri" w:hAnsi="Calibri"/>
          <w:sz w:val="22"/>
          <w:szCs w:val="22"/>
          <w:lang w:val="fr-FR"/>
        </w:rPr>
        <w:t xml:space="preserve">1. Prestatorul va lua toate măsurile necesare pentru a preveni ori stopa orice situaţie care ar putea compromite executarea obiectivă şi imparţială a Contractului de Servicii. Conflictele de interese pot apărea în mod special </w:t>
      </w:r>
      <w:proofErr w:type="gramStart"/>
      <w:r w:rsidRPr="00DD2516">
        <w:rPr>
          <w:rFonts w:ascii="Calibri" w:hAnsi="Calibri"/>
          <w:sz w:val="22"/>
          <w:szCs w:val="22"/>
          <w:lang w:val="fr-FR"/>
        </w:rPr>
        <w:t>ca</w:t>
      </w:r>
      <w:proofErr w:type="gramEnd"/>
      <w:r w:rsidRPr="00DD2516">
        <w:rPr>
          <w:rFonts w:ascii="Calibri" w:hAnsi="Calibri"/>
          <w:sz w:val="22"/>
          <w:szCs w:val="22"/>
          <w:lang w:val="fr-FR"/>
        </w:rPr>
        <w:t xml:space="preserve"> rezultat al intereselor economice, afinităţilor politice ori de naţionalitate, legăturilor de rudenie </w:t>
      </w:r>
      <w:r w:rsidRPr="00DD2516">
        <w:rPr>
          <w:rFonts w:ascii="Calibri" w:hAnsi="Calibri"/>
          <w:sz w:val="22"/>
          <w:szCs w:val="22"/>
          <w:lang w:val="fr-FR"/>
        </w:rPr>
        <w:lastRenderedPageBreak/>
        <w:t xml:space="preserve">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la apariţia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w:t>
      </w:r>
      <w:proofErr w:type="gramStart"/>
      <w:r w:rsidRPr="00DD2516">
        <w:rPr>
          <w:rFonts w:ascii="Calibri" w:hAnsi="Calibri"/>
          <w:sz w:val="22"/>
          <w:szCs w:val="22"/>
          <w:lang w:val="fr-FR"/>
        </w:rPr>
        <w:t>de a</w:t>
      </w:r>
      <w:proofErr w:type="gramEnd"/>
      <w:r w:rsidRPr="00DD2516">
        <w:rPr>
          <w:rFonts w:ascii="Calibri" w:hAnsi="Calibri"/>
          <w:sz w:val="22"/>
          <w:szCs w:val="22"/>
          <w:lang w:val="fr-FR"/>
        </w:rPr>
        <w:t xml:space="preserve"> verifica dacă măsurile luate sunt corespunzătoare şi poate solicita măsuri suplimentare dacă este necesar. Prestatorul se va asigura că personalul său, salariat sau contractat </w:t>
      </w:r>
      <w:proofErr w:type="gramStart"/>
      <w:r w:rsidRPr="00DD2516">
        <w:rPr>
          <w:rFonts w:ascii="Calibri" w:hAnsi="Calibri"/>
          <w:sz w:val="22"/>
          <w:szCs w:val="22"/>
          <w:lang w:val="fr-FR"/>
        </w:rPr>
        <w:t>de el</w:t>
      </w:r>
      <w:proofErr w:type="gramEnd"/>
      <w:r w:rsidRPr="00DD2516">
        <w:rPr>
          <w:rFonts w:ascii="Calibri" w:hAnsi="Calibri"/>
          <w:sz w:val="22"/>
          <w:szCs w:val="22"/>
          <w:lang w:val="fr-FR"/>
        </w:rPr>
        <w:t xml:space="preserve">,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6"/>
      <w:r w:rsidRPr="00DD2516">
        <w:rPr>
          <w:rFonts w:ascii="Calibri" w:hAnsi="Calibri"/>
          <w:sz w:val="22"/>
          <w:szCs w:val="22"/>
          <w:lang w:val="fr-FR"/>
        </w:rPr>
        <w:t xml:space="preserve">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w:t>
      </w:r>
      <w:proofErr w:type="gramStart"/>
      <w:r w:rsidRPr="00DD2516">
        <w:rPr>
          <w:rFonts w:ascii="Calibri" w:hAnsi="Calibri"/>
          <w:sz w:val="22"/>
          <w:szCs w:val="22"/>
          <w:lang w:val="fr-FR"/>
        </w:rPr>
        <w:t>de a</w:t>
      </w:r>
      <w:proofErr w:type="gramEnd"/>
      <w:r w:rsidRPr="00DD2516">
        <w:rPr>
          <w:rFonts w:ascii="Calibri" w:hAnsi="Calibri"/>
          <w:sz w:val="22"/>
          <w:szCs w:val="22"/>
          <w:lang w:val="fr-FR"/>
        </w:rPr>
        <w:t xml:space="preserve">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1C4E61">
        <w:rPr>
          <w:rFonts w:ascii="Calibri" w:hAnsi="Calibri"/>
          <w:sz w:val="22"/>
          <w:szCs w:val="22"/>
          <w:lang w:val="fr-FR"/>
        </w:rPr>
        <w:t xml:space="preserve"> în condiţiile prevăzute la Capitolul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63407C">
        <w:rPr>
          <w:rFonts w:ascii="Calibri" w:hAnsi="Calibri" w:cs="Times New Roman"/>
          <w:b w:val="0"/>
          <w:lang w:val="ro-RO"/>
        </w:rPr>
        <w:t>10</w:t>
      </w:r>
      <w:r w:rsidR="00C6037C" w:rsidRPr="0063407C">
        <w:rPr>
          <w:rFonts w:ascii="Calibri" w:hAnsi="Calibri" w:cs="Times New Roman"/>
          <w:b w:val="0"/>
          <w:lang w:val="ro-RO"/>
        </w:rPr>
        <w:t>.</w:t>
      </w:r>
      <w:r w:rsidR="00535FE3" w:rsidRPr="0063407C">
        <w:rPr>
          <w:rFonts w:ascii="Calibri" w:hAnsi="Calibri" w:cs="Times New Roman"/>
          <w:b w:val="0"/>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7" w:name="_Toc185742705"/>
      <w:r w:rsidR="00231810" w:rsidRPr="00DD2516">
        <w:rPr>
          <w:rFonts w:ascii="Calibri" w:hAnsi="Calibri" w:cs="Times New Roman"/>
          <w:b w:val="0"/>
          <w:lang w:val="ro-RO"/>
        </w:rPr>
        <w:t>Despăgubiri</w:t>
      </w:r>
      <w:bookmarkEnd w:id="57"/>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1783D" w:rsidRPr="00DD2516" w:rsidRDefault="00D1783D" w:rsidP="00D1783D">
      <w:pPr>
        <w:pStyle w:val="DefaultText"/>
        <w:ind w:left="240"/>
        <w:jc w:val="both"/>
        <w:rPr>
          <w:rFonts w:ascii="Calibri" w:hAnsi="Calibri"/>
          <w:sz w:val="22"/>
          <w:szCs w:val="22"/>
          <w:lang w:val="ro-RO"/>
        </w:rPr>
      </w:pPr>
    </w:p>
    <w:p w:rsidR="00D50B85" w:rsidRDefault="00F014EE" w:rsidP="00037598">
      <w:pPr>
        <w:ind w:right="1"/>
        <w:jc w:val="both"/>
        <w:rPr>
          <w:rFonts w:ascii="Calibri" w:hAnsi="Calibri"/>
          <w:b/>
          <w:sz w:val="22"/>
          <w:szCs w:val="22"/>
          <w:lang w:val="fr-FR"/>
        </w:rPr>
      </w:pPr>
      <w:r w:rsidRPr="0063407C">
        <w:rPr>
          <w:rFonts w:ascii="Calibri" w:hAnsi="Calibri"/>
          <w:sz w:val="22"/>
          <w:szCs w:val="22"/>
          <w:lang w:val="fr-FR"/>
        </w:rPr>
        <w:t>10</w:t>
      </w:r>
      <w:r w:rsidR="006B6909" w:rsidRPr="0063407C">
        <w:rPr>
          <w:rFonts w:ascii="Calibri" w:hAnsi="Calibri"/>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w:t>
      </w:r>
      <w:proofErr w:type="gramStart"/>
      <w:r w:rsidR="00417ED9" w:rsidRPr="00354ADA">
        <w:rPr>
          <w:rFonts w:ascii="Calibri" w:hAnsi="Calibri"/>
          <w:b/>
          <w:sz w:val="22"/>
          <w:szCs w:val="22"/>
          <w:lang w:val="fr-FR"/>
        </w:rPr>
        <w:t>ca</w:t>
      </w:r>
      <w:proofErr w:type="gramEnd"/>
      <w:r w:rsidR="00417ED9" w:rsidRPr="00354ADA">
        <w:rPr>
          <w:rFonts w:ascii="Calibri" w:hAnsi="Calibri"/>
          <w:b/>
          <w:sz w:val="22"/>
          <w:szCs w:val="22"/>
          <w:lang w:val="fr-FR"/>
        </w:rPr>
        <w:t xml:space="preserve">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1C4E61">
            <w:pPr>
              <w:jc w:val="cente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9D7BB0" w:rsidRDefault="001C4E61" w:rsidP="001C4E61">
            <w:pPr>
              <w:jc w:val="cente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D50B85" w:rsidRPr="009D7BB0" w:rsidRDefault="009D7BB0" w:rsidP="001C4E61">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 xml:space="preserve">Tel.: </w:t>
            </w:r>
            <w:proofErr w:type="gramStart"/>
            <w:r w:rsidR="001C4E61">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w:t>
            </w:r>
            <w:proofErr w:type="gramEnd"/>
            <w:r w:rsidRPr="009D7BB0">
              <w:rPr>
                <w:rFonts w:asciiTheme="minorHAnsi" w:hAnsiTheme="minorHAnsi" w:cstheme="minorHAnsi"/>
                <w:bCs/>
                <w:sz w:val="22"/>
                <w:szCs w:val="22"/>
                <w:lang w:val="en-US"/>
              </w:rPr>
              <w:t xml:space="preserve"> email: </w:t>
            </w:r>
            <w:r w:rsidR="001C4E61">
              <w:rPr>
                <w:rFonts w:asciiTheme="minorHAnsi" w:hAnsiTheme="minorHAnsi" w:cstheme="minorHAnsi"/>
                <w:bCs/>
                <w:sz w:val="22"/>
                <w:szCs w:val="22"/>
                <w:lang w:val="en-US"/>
              </w:rPr>
              <w:t>………………..</w:t>
            </w:r>
          </w:p>
        </w:tc>
      </w:tr>
    </w:tbl>
    <w:p w:rsidR="0063124D" w:rsidRDefault="00BD7AF5" w:rsidP="00037598">
      <w:pPr>
        <w:ind w:right="1"/>
        <w:jc w:val="both"/>
        <w:rPr>
          <w:rFonts w:ascii="Calibri" w:hAnsi="Calibri"/>
          <w:sz w:val="22"/>
          <w:szCs w:val="22"/>
          <w:lang w:val="fr-FR"/>
        </w:rPr>
      </w:pPr>
      <w:r w:rsidRPr="0063407C">
        <w:rPr>
          <w:rFonts w:ascii="Calibri" w:hAnsi="Calibri"/>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1C4E61">
        <w:rPr>
          <w:rFonts w:ascii="Calibri" w:hAnsi="Calibri"/>
          <w:sz w:val="22"/>
          <w:szCs w:val="22"/>
          <w:lang w:val="fr-FR"/>
        </w:rPr>
        <w:t xml:space="preserve"> nr. </w:t>
      </w:r>
      <w:r w:rsidR="0063407C">
        <w:rPr>
          <w:rFonts w:ascii="Calibri" w:hAnsi="Calibri" w:cstheme="minorHAnsi"/>
          <w:sz w:val="22"/>
          <w:szCs w:val="22"/>
          <w:lang w:val="ro-RO"/>
        </w:rPr>
        <w:t>42131/08.04.2022</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in baza listei de prezenta si a facturii emise de prestator insotita de diplomele</w:t>
      </w:r>
      <w:r w:rsidR="00907E9D">
        <w:rPr>
          <w:rFonts w:ascii="Calibri" w:hAnsi="Calibri"/>
          <w:sz w:val="22"/>
          <w:szCs w:val="22"/>
          <w:lang w:val="fr-FR"/>
        </w:rPr>
        <w:t>/atestatele/certificatele</w:t>
      </w:r>
      <w:r w:rsidR="00111054">
        <w:rPr>
          <w:rFonts w:ascii="Calibri" w:hAnsi="Calibri"/>
          <w:sz w:val="22"/>
          <w:szCs w:val="22"/>
          <w:lang w:val="fr-FR"/>
        </w:rPr>
        <w:t xml:space="preserve"> de</w:t>
      </w:r>
      <w:r w:rsidR="008942E6">
        <w:rPr>
          <w:rFonts w:ascii="Calibri" w:hAnsi="Calibri"/>
          <w:sz w:val="22"/>
          <w:szCs w:val="22"/>
          <w:lang w:val="fr-FR"/>
        </w:rPr>
        <w:t xml:space="preserve"> absolvire ale participantilor,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D7BB0">
        <w:rPr>
          <w:rFonts w:ascii="Calibri" w:hAnsi="Calibri"/>
          <w:sz w:val="22"/>
          <w:szCs w:val="22"/>
          <w:lang w:val="fr-FR"/>
        </w:rPr>
        <w:t xml:space="preserve"> </w:t>
      </w:r>
      <w:r w:rsidR="00907E9D">
        <w:rPr>
          <w:rFonts w:ascii="Calibri" w:hAnsi="Calibri"/>
          <w:sz w:val="22"/>
          <w:szCs w:val="22"/>
          <w:lang w:val="fr-FR"/>
        </w:rPr>
        <w:t xml:space="preserve">Plata in favoarea prestatorului se va efectua in termen de </w:t>
      </w:r>
      <w:r w:rsidR="00C5291B">
        <w:rPr>
          <w:rFonts w:ascii="Calibri" w:hAnsi="Calibri"/>
          <w:sz w:val="22"/>
          <w:szCs w:val="22"/>
          <w:lang w:val="fr-FR"/>
        </w:rPr>
        <w:t>max.</w:t>
      </w:r>
      <w:r w:rsidR="00907E9D">
        <w:rPr>
          <w:rFonts w:ascii="Calibri" w:hAnsi="Calibri"/>
          <w:sz w:val="22"/>
          <w:szCs w:val="22"/>
          <w:lang w:val="fr-FR"/>
        </w:rPr>
        <w:t>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8"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 xml:space="preserve">Prestatorul va transmite achizitorului listele de prezenţă la activităţile </w:t>
      </w:r>
      <w:proofErr w:type="gramStart"/>
      <w:r w:rsidR="00767642" w:rsidRPr="00767642">
        <w:rPr>
          <w:rFonts w:ascii="Calibri" w:hAnsi="Calibri"/>
          <w:sz w:val="22"/>
          <w:szCs w:val="22"/>
          <w:lang w:val="fr-FR" w:eastAsia="ro-RO"/>
        </w:rPr>
        <w:t>de instruire</w:t>
      </w:r>
      <w:proofErr w:type="gramEnd"/>
      <w:r w:rsidR="00767642" w:rsidRPr="00767642">
        <w:rPr>
          <w:rFonts w:ascii="Calibri" w:hAnsi="Calibri"/>
          <w:sz w:val="22"/>
          <w:szCs w:val="22"/>
          <w:lang w:val="fr-FR" w:eastAsia="ro-RO"/>
        </w:rPr>
        <w:t xml:space="preserv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 xml:space="preserve">Titlul programului </w:t>
      </w:r>
      <w:proofErr w:type="gramStart"/>
      <w:r>
        <w:rPr>
          <w:rFonts w:ascii="Calibri" w:hAnsi="Calibri"/>
          <w:sz w:val="22"/>
          <w:szCs w:val="22"/>
          <w:lang w:val="fr-FR" w:eastAsia="ro-RO"/>
        </w:rPr>
        <w:t>de instruire</w:t>
      </w:r>
      <w:r w:rsidR="00767642" w:rsidRPr="00767642">
        <w:rPr>
          <w:rFonts w:ascii="Calibri" w:hAnsi="Calibri"/>
          <w:sz w:val="22"/>
          <w:szCs w:val="22"/>
          <w:lang w:val="fr-FR" w:eastAsia="ro-RO"/>
        </w:rPr>
        <w:t>/perfecţionare</w:t>
      </w:r>
      <w:proofErr w:type="gramEnd"/>
      <w:r w:rsidR="00767642" w:rsidRPr="00767642">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352C33">
        <w:rPr>
          <w:rFonts w:ascii="Calibri" w:hAnsi="Calibri"/>
          <w:sz w:val="22"/>
          <w:szCs w:val="22"/>
          <w:lang w:val="fr-FR" w:eastAsia="ro-RO"/>
        </w:rPr>
        <w:t>e şi prenumele participanţilo</w:t>
      </w:r>
      <w:r w:rsidR="00584C27">
        <w:rPr>
          <w:rFonts w:ascii="Calibri" w:hAnsi="Calibri"/>
          <w:sz w:val="22"/>
          <w:szCs w:val="22"/>
          <w:lang w:val="fr-FR" w:eastAsia="ro-RO"/>
        </w:rPr>
        <w:t>r</w:t>
      </w:r>
      <w:r w:rsidR="00111054">
        <w:rPr>
          <w:rFonts w:ascii="Calibri" w:hAnsi="Calibri"/>
          <w:sz w:val="22"/>
          <w:szCs w:val="22"/>
          <w:lang w:val="fr-FR" w:eastAsia="ro-RO"/>
        </w:rPr>
        <w:t>,</w:t>
      </w:r>
      <w:r w:rsidR="00352C33">
        <w:rPr>
          <w:rFonts w:ascii="Calibri" w:hAnsi="Calibri"/>
          <w:sz w:val="22"/>
          <w:szCs w:val="22"/>
          <w:lang w:val="fr-FR" w:eastAsia="ro-RO"/>
        </w:rPr>
        <w:t xml:space="preserve"> </w:t>
      </w:r>
      <w:r w:rsidRPr="00767642">
        <w:rPr>
          <w:rFonts w:ascii="Calibri" w:hAnsi="Calibri"/>
          <w:sz w:val="22"/>
          <w:szCs w:val="22"/>
          <w:lang w:val="fr-FR" w:eastAsia="ro-RO"/>
        </w:rPr>
        <w:t>semnătura</w:t>
      </w:r>
      <w:r w:rsidR="00E46A23">
        <w:rPr>
          <w:rFonts w:ascii="Calibri" w:hAnsi="Calibri"/>
          <w:sz w:val="22"/>
          <w:szCs w:val="22"/>
          <w:lang w:val="fr-FR" w:eastAsia="ro-RO"/>
        </w:rPr>
        <w:t xml:space="preserve"> (dupa caz)</w:t>
      </w:r>
      <w:r w:rsidRPr="00767642">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1B0894">
        <w:rPr>
          <w:rFonts w:ascii="Calibri" w:hAnsi="Calibri"/>
          <w:b/>
          <w:sz w:val="22"/>
          <w:szCs w:val="22"/>
          <w:lang w:val="fr-FR"/>
        </w:rPr>
        <w:t>Achizitorul desemneaza</w:t>
      </w:r>
      <w:r w:rsidR="007914C2" w:rsidRPr="001028DA">
        <w:rPr>
          <w:rFonts w:ascii="Calibri" w:hAnsi="Calibri"/>
          <w:b/>
          <w:sz w:val="22"/>
          <w:szCs w:val="22"/>
          <w:lang w:val="fr-FR"/>
        </w:rPr>
        <w:t xml:space="preserve"> responsabil</w:t>
      </w:r>
      <w:r w:rsidR="001B0894">
        <w:rPr>
          <w:rFonts w:ascii="Calibri" w:hAnsi="Calibri"/>
          <w:b/>
          <w:sz w:val="22"/>
          <w:szCs w:val="22"/>
          <w:lang w:val="fr-FR"/>
        </w:rPr>
        <w:t>a</w:t>
      </w:r>
      <w:r w:rsidR="007914C2" w:rsidRPr="001028DA">
        <w:rPr>
          <w:rFonts w:ascii="Calibri" w:hAnsi="Calibri"/>
          <w:b/>
          <w:sz w:val="22"/>
          <w:szCs w:val="22"/>
          <w:lang w:val="fr-FR"/>
        </w:rPr>
        <w:t xml:space="preserve">  de contract</w:t>
      </w:r>
      <w:r w:rsidR="00B02961" w:rsidRPr="001028DA">
        <w:rPr>
          <w:rFonts w:ascii="Calibri" w:hAnsi="Calibri"/>
          <w:b/>
          <w:sz w:val="22"/>
          <w:szCs w:val="22"/>
          <w:lang w:val="fr-FR"/>
        </w:rPr>
        <w:t xml:space="preserve"> pe </w:t>
      </w:r>
      <w:r w:rsidR="00C5291B">
        <w:rPr>
          <w:rFonts w:ascii="Calibri" w:hAnsi="Calibri"/>
          <w:b/>
          <w:sz w:val="22"/>
          <w:szCs w:val="22"/>
          <w:lang w:val="fr-FR"/>
        </w:rPr>
        <w:t>……………….</w:t>
      </w:r>
      <w:r w:rsidR="00E6289F">
        <w:rPr>
          <w:rFonts w:ascii="Calibri" w:hAnsi="Calibri"/>
          <w:b/>
          <w:sz w:val="22"/>
          <w:szCs w:val="22"/>
          <w:lang w:val="fr-FR"/>
        </w:rPr>
        <w:t xml:space="preserve">, </w:t>
      </w:r>
      <w:proofErr w:type="gramStart"/>
      <w:r w:rsidR="00B02961" w:rsidRPr="001028DA">
        <w:rPr>
          <w:rFonts w:ascii="Calibri" w:hAnsi="Calibri"/>
          <w:b/>
          <w:sz w:val="22"/>
          <w:szCs w:val="22"/>
          <w:lang w:val="fr-FR"/>
        </w:rPr>
        <w:t>cu</w:t>
      </w:r>
      <w:proofErr w:type="gramEnd"/>
      <w:r w:rsidR="00B02961" w:rsidRPr="001028DA">
        <w:rPr>
          <w:rFonts w:ascii="Calibri" w:hAnsi="Calibri"/>
          <w:b/>
          <w:sz w:val="22"/>
          <w:szCs w:val="22"/>
          <w:lang w:val="fr-FR"/>
        </w:rPr>
        <w:t xml:space="preserve"> urmatoarele date de contact</w:t>
      </w:r>
      <w:r w:rsidR="001B0894">
        <w:rPr>
          <w:rFonts w:ascii="Calibri" w:hAnsi="Calibri"/>
          <w:b/>
          <w:sz w:val="22"/>
          <w:szCs w:val="22"/>
          <w:lang w:val="fr-FR"/>
        </w:rPr>
        <w:t xml:space="preserve"> : </w:t>
      </w:r>
      <w:r w:rsidR="002459DE" w:rsidRPr="001028DA">
        <w:rPr>
          <w:rFonts w:ascii="Calibri" w:hAnsi="Calibri"/>
          <w:b/>
          <w:sz w:val="22"/>
          <w:szCs w:val="22"/>
          <w:lang w:val="fr-FR"/>
        </w:rPr>
        <w:t>e-mail</w:t>
      </w:r>
      <w:r w:rsidR="00C5291B">
        <w:rPr>
          <w:rFonts w:ascii="Calibri" w:hAnsi="Calibri"/>
          <w:b/>
          <w:sz w:val="22"/>
          <w:szCs w:val="22"/>
          <w:lang w:val="fr-FR"/>
        </w:rPr>
        <w:t>……………………………………</w:t>
      </w:r>
      <w:r w:rsidR="001028DA" w:rsidRPr="001B0894">
        <w:rPr>
          <w:rFonts w:ascii="Calibri" w:hAnsi="Calibri"/>
          <w:b/>
          <w:sz w:val="22"/>
          <w:szCs w:val="22"/>
          <w:lang w:val="fr-FR"/>
        </w:rPr>
        <w:t>,</w:t>
      </w:r>
      <w:r w:rsidR="001B0894" w:rsidRPr="001B0894">
        <w:rPr>
          <w:rFonts w:ascii="Calibri" w:hAnsi="Calibri"/>
          <w:b/>
          <w:sz w:val="22"/>
          <w:szCs w:val="22"/>
          <w:lang w:val="fr-FR"/>
        </w:rPr>
        <w:t xml:space="preserve"> </w:t>
      </w:r>
      <w:r w:rsidR="00464E20" w:rsidRPr="001028DA">
        <w:rPr>
          <w:rFonts w:ascii="Calibri" w:hAnsi="Calibri"/>
          <w:b/>
          <w:sz w:val="22"/>
          <w:szCs w:val="22"/>
          <w:lang w:val="fr-FR"/>
        </w:rPr>
        <w:t>telefon</w:t>
      </w:r>
      <w:r w:rsidR="002459DE" w:rsidRPr="001028DA">
        <w:rPr>
          <w:rFonts w:ascii="Calibri" w:hAnsi="Calibri"/>
          <w:b/>
          <w:sz w:val="22"/>
          <w:szCs w:val="22"/>
          <w:lang w:val="fr-FR"/>
        </w:rPr>
        <w:t>:</w:t>
      </w:r>
      <w:r w:rsidR="00E6289F">
        <w:rPr>
          <w:rFonts w:ascii="Calibri" w:hAnsi="Calibri"/>
          <w:b/>
          <w:sz w:val="22"/>
          <w:szCs w:val="22"/>
          <w:lang w:val="fr-FR"/>
        </w:rPr>
        <w:t xml:space="preserve"> </w:t>
      </w:r>
      <w:r w:rsidR="00C5291B">
        <w:rPr>
          <w:rFonts w:ascii="Calibri" w:hAnsi="Calibri"/>
          <w:b/>
          <w:sz w:val="22"/>
          <w:szCs w:val="22"/>
          <w:lang w:val="fr-FR"/>
        </w:rPr>
        <w:t>………………………….</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w:t>
      </w:r>
      <w:r w:rsidR="00C5291B">
        <w:rPr>
          <w:rFonts w:ascii="Calibri" w:hAnsi="Calibri"/>
          <w:b/>
          <w:sz w:val="22"/>
          <w:szCs w:val="22"/>
          <w:lang w:val="fr-FR"/>
        </w:rPr>
        <w:t>scrisa</w:t>
      </w:r>
      <w:r w:rsidR="00BD7AF5" w:rsidRPr="00BD7AF5">
        <w:rPr>
          <w:rFonts w:ascii="Calibri" w:hAnsi="Calibri"/>
          <w:b/>
          <w:sz w:val="22"/>
          <w:szCs w:val="22"/>
          <w:lang w:val="fr-FR"/>
        </w:rPr>
        <w:t xml:space="preserve">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p>
    <w:bookmarkEnd w:id="58"/>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C5291B">
        <w:rPr>
          <w:rFonts w:ascii="Calibri" w:hAnsi="Calibri" w:cs="Calibri"/>
          <w:sz w:val="22"/>
          <w:szCs w:val="22"/>
          <w:lang w:val="it-IT"/>
        </w:rPr>
        <w:t xml:space="preserve">1 </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lastRenderedPageBreak/>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C5291B">
        <w:rPr>
          <w:rFonts w:ascii="Calibri" w:hAnsi="Calibri" w:cs="Calibri"/>
          <w:sz w:val="22"/>
          <w:szCs w:val="22"/>
          <w:lang w:val="ro-RO"/>
        </w:rPr>
        <w:t>1</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9"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9"/>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 xml:space="preserve">Daunele </w:t>
      </w:r>
      <w:proofErr w:type="gramStart"/>
      <w:r w:rsidRPr="008404AC">
        <w:rPr>
          <w:rFonts w:ascii="Calibri" w:hAnsi="Calibri"/>
          <w:sz w:val="22"/>
          <w:szCs w:val="22"/>
          <w:lang w:val="fr-FR"/>
        </w:rPr>
        <w:t>Compensatorii  c</w:t>
      </w:r>
      <w:r w:rsidR="00231810" w:rsidRPr="008404AC">
        <w:rPr>
          <w:rFonts w:ascii="Calibri" w:hAnsi="Calibri"/>
          <w:sz w:val="22"/>
          <w:szCs w:val="22"/>
          <w:lang w:val="fr-FR"/>
        </w:rPr>
        <w:t>ontractuale</w:t>
      </w:r>
      <w:proofErr w:type="gramEnd"/>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Achizitorul este îndreptăţit, fără necesitatea vreunei notificări şi fără a exclude alte căi de sancţiune din contract, să pretindă penalităţi din contravaloarea serviciilor neefectuate pentru fiecare zi de întârziere, 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3</w:t>
      </w:r>
      <w:r w:rsidRPr="00DD2516">
        <w:rPr>
          <w:rFonts w:ascii="Calibri" w:hAnsi="Calibri" w:cs="Times New Roman"/>
          <w:b w:val="0"/>
          <w:lang w:val="ro-RO"/>
        </w:rPr>
        <w:t xml:space="preserve">. </w:t>
      </w:r>
      <w:bookmarkStart w:id="60"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60"/>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1"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1"/>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w:t>
      </w:r>
      <w:proofErr w:type="gramStart"/>
      <w:r w:rsidR="00231810" w:rsidRPr="00DD2516">
        <w:rPr>
          <w:rFonts w:ascii="Calibri" w:hAnsi="Calibri"/>
          <w:sz w:val="22"/>
          <w:szCs w:val="22"/>
          <w:lang w:val="fr-FR"/>
        </w:rPr>
        <w:t>ca</w:t>
      </w:r>
      <w:proofErr w:type="gramEnd"/>
      <w:r w:rsidR="00231810" w:rsidRPr="00DD2516">
        <w:rPr>
          <w:rFonts w:ascii="Calibri" w:hAnsi="Calibri"/>
          <w:sz w:val="22"/>
          <w:szCs w:val="22"/>
          <w:lang w:val="fr-FR"/>
        </w:rPr>
        <w:t xml:space="preserve">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w:t>
      </w:r>
      <w:proofErr w:type="gramStart"/>
      <w:r w:rsidR="00595C31">
        <w:rPr>
          <w:rFonts w:ascii="Calibri" w:hAnsi="Calibri"/>
          <w:sz w:val="22"/>
          <w:szCs w:val="22"/>
          <w:lang w:val="fr-FR"/>
        </w:rPr>
        <w:t xml:space="preserve">revizuire </w:t>
      </w:r>
      <w:r w:rsidR="00231810" w:rsidRPr="00DD2516">
        <w:rPr>
          <w:rFonts w:ascii="Calibri" w:hAnsi="Calibri"/>
          <w:sz w:val="22"/>
          <w:szCs w:val="22"/>
          <w:lang w:val="fr-FR"/>
        </w:rPr>
        <w:t xml:space="preserve"> 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w:t>
      </w:r>
      <w:r w:rsidR="00C5291B">
        <w:rPr>
          <w:rFonts w:ascii="Calibri" w:hAnsi="Calibri"/>
          <w:sz w:val="22"/>
          <w:szCs w:val="22"/>
          <w:lang w:val="fr-FR"/>
        </w:rPr>
        <w:t>prin documente solicitate : certificate / diplome de absolvire</w:t>
      </w:r>
      <w:r w:rsidRPr="00DD2516">
        <w:rPr>
          <w:rFonts w:ascii="Calibri" w:hAnsi="Calibri"/>
          <w:sz w:val="22"/>
          <w:szCs w:val="22"/>
          <w:lang w:val="fr-FR"/>
        </w:rPr>
        <w:t xml:space="preserve"> </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calendaristice de la acceptarea facturii la plata</w:t>
      </w:r>
      <w:r w:rsidR="00F45445">
        <w:rPr>
          <w:rFonts w:ascii="Calibri" w:hAnsi="Calibri"/>
          <w:sz w:val="22"/>
          <w:szCs w:val="22"/>
          <w:lang w:val="fr-FR"/>
        </w:rPr>
        <w:t xml:space="preserve">, in baza listei de </w:t>
      </w:r>
      <w:proofErr w:type="gramStart"/>
      <w:r w:rsidR="00F45445">
        <w:rPr>
          <w:rFonts w:ascii="Calibri" w:hAnsi="Calibri"/>
          <w:sz w:val="22"/>
          <w:szCs w:val="22"/>
          <w:lang w:val="fr-FR"/>
        </w:rPr>
        <w:t>prezenta  si</w:t>
      </w:r>
      <w:proofErr w:type="gramEnd"/>
      <w:r w:rsidR="00F45445">
        <w:rPr>
          <w:rFonts w:ascii="Calibri" w:hAnsi="Calibri"/>
          <w:sz w:val="22"/>
          <w:szCs w:val="22"/>
          <w:lang w:val="fr-FR"/>
        </w:rPr>
        <w:t xml:space="preserve"> a facturii emise de prestator insotita de diplomele</w:t>
      </w:r>
      <w:r w:rsidR="00E46A23">
        <w:rPr>
          <w:rFonts w:ascii="Calibri" w:hAnsi="Calibri"/>
          <w:sz w:val="22"/>
          <w:szCs w:val="22"/>
          <w:lang w:val="fr-FR"/>
        </w:rPr>
        <w:t>/atestatele/certificatele</w:t>
      </w:r>
      <w:r w:rsidR="00F45445">
        <w:rPr>
          <w:rFonts w:ascii="Calibri" w:hAnsi="Calibri"/>
          <w:sz w:val="22"/>
          <w:szCs w:val="22"/>
          <w:lang w:val="fr-FR"/>
        </w:rPr>
        <w:t xml:space="preserve"> de absolvire ale participantilor.</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a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de achizitor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Default="00B751E7" w:rsidP="00037598">
      <w:pPr>
        <w:pStyle w:val="DefaultText2"/>
        <w:jc w:val="both"/>
        <w:rPr>
          <w:rFonts w:ascii="Calibri" w:hAnsi="Calibri"/>
          <w:sz w:val="22"/>
          <w:szCs w:val="22"/>
          <w:lang w:val="pt-BR"/>
        </w:rPr>
      </w:pPr>
    </w:p>
    <w:p w:rsidR="00135A5C" w:rsidRPr="001C4E61" w:rsidRDefault="00135A5C" w:rsidP="00135A5C">
      <w:pPr>
        <w:pStyle w:val="DefaultText"/>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lang w:val="pt-BR"/>
        </w:rPr>
      </w:pPr>
      <w:r w:rsidRPr="001C4E61">
        <w:rPr>
          <w:rFonts w:asciiTheme="minorHAnsi" w:hAnsiTheme="minorHAnsi" w:cstheme="minorHAnsi"/>
          <w:b/>
          <w:i/>
          <w:sz w:val="22"/>
          <w:szCs w:val="22"/>
          <w:lang w:val="pt-BR"/>
        </w:rPr>
        <w:t>16. Garantia de buna executie a contractului</w:t>
      </w:r>
    </w:p>
    <w:p w:rsidR="00135A5C" w:rsidRPr="001C4E61" w:rsidRDefault="00F67AF2" w:rsidP="00AC18A2">
      <w:pPr>
        <w:ind w:right="1"/>
        <w:jc w:val="both"/>
        <w:rPr>
          <w:rFonts w:asciiTheme="minorHAnsi" w:hAnsiTheme="minorHAnsi" w:cstheme="minorHAnsi"/>
          <w:sz w:val="22"/>
          <w:szCs w:val="22"/>
        </w:rPr>
      </w:pPr>
      <w:r>
        <w:rPr>
          <w:rFonts w:asciiTheme="minorHAnsi" w:hAnsiTheme="minorHAnsi" w:cstheme="minorHAnsi"/>
          <w:sz w:val="22"/>
          <w:szCs w:val="22"/>
          <w:lang w:val="es-ES"/>
        </w:rPr>
        <w:t xml:space="preserve">Nu se solicita </w:t>
      </w:r>
      <w:r w:rsidRPr="00F67AF2">
        <w:rPr>
          <w:rFonts w:asciiTheme="minorHAnsi" w:hAnsiTheme="minorHAnsi" w:cstheme="minorHAnsi"/>
          <w:sz w:val="22"/>
          <w:szCs w:val="22"/>
          <w:lang w:val="es-ES"/>
        </w:rPr>
        <w:t>Garanti</w:t>
      </w:r>
      <w:r>
        <w:rPr>
          <w:rFonts w:asciiTheme="minorHAnsi" w:hAnsiTheme="minorHAnsi" w:cstheme="minorHAnsi"/>
          <w:sz w:val="22"/>
          <w:szCs w:val="22"/>
          <w:lang w:val="es-ES"/>
        </w:rPr>
        <w:t>e</w:t>
      </w:r>
      <w:r w:rsidRPr="00F67AF2">
        <w:rPr>
          <w:rFonts w:asciiTheme="minorHAnsi" w:hAnsiTheme="minorHAnsi" w:cstheme="minorHAnsi"/>
          <w:sz w:val="22"/>
          <w:szCs w:val="22"/>
          <w:lang w:val="es-ES"/>
        </w:rPr>
        <w:t xml:space="preserve"> de buna executie a contractului</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135A5C">
        <w:rPr>
          <w:rFonts w:ascii="Calibri" w:hAnsi="Calibri"/>
          <w:b/>
          <w:i/>
          <w:caps/>
          <w:sz w:val="22"/>
          <w:szCs w:val="22"/>
          <w:lang w:val="pt-BR"/>
        </w:rPr>
        <w:t>7</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EB1B99">
        <w:rPr>
          <w:rFonts w:ascii="Calibri" w:hAnsi="Calibri"/>
          <w:sz w:val="22"/>
          <w:szCs w:val="22"/>
          <w:lang w:val="pt-BR"/>
        </w:rPr>
        <w:t>7</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EB1B99">
        <w:rPr>
          <w:rFonts w:ascii="Calibri" w:hAnsi="Calibri"/>
          <w:b/>
          <w:i/>
          <w:caps/>
          <w:sz w:val="22"/>
          <w:szCs w:val="22"/>
          <w:lang w:val="es-ES"/>
        </w:rPr>
        <w:t>8</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.3 -  Solicitările de plată către terţi pot fi onorate numai după operarea unei cesiuni în condiţiile art. 1</w:t>
      </w:r>
      <w:r w:rsidR="00E8027E">
        <w:rPr>
          <w:rFonts w:ascii="Calibri" w:hAnsi="Calibri"/>
          <w:sz w:val="22"/>
          <w:szCs w:val="22"/>
          <w:lang w:val="es-ES"/>
        </w:rPr>
        <w:t>8</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19</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EB1B99" w:rsidP="00037598">
      <w:pPr>
        <w:ind w:right="1"/>
        <w:jc w:val="both"/>
        <w:rPr>
          <w:rFonts w:ascii="Calibri" w:hAnsi="Calibri"/>
          <w:sz w:val="22"/>
          <w:szCs w:val="22"/>
          <w:lang w:val="it-IT"/>
        </w:rPr>
      </w:pPr>
      <w:r>
        <w:rPr>
          <w:rFonts w:ascii="Calibri" w:hAnsi="Calibri"/>
          <w:sz w:val="22"/>
          <w:szCs w:val="22"/>
          <w:lang w:val="it-IT"/>
        </w:rPr>
        <w:t>19</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7A7CC9">
        <w:rPr>
          <w:rFonts w:ascii="Calibri" w:hAnsi="Calibri"/>
          <w:b/>
          <w:sz w:val="22"/>
          <w:szCs w:val="22"/>
          <w:lang w:val="it-IT"/>
        </w:rPr>
        <w:t>5</w:t>
      </w:r>
      <w:r w:rsidR="00231810" w:rsidRPr="00DD2516">
        <w:rPr>
          <w:rFonts w:ascii="Calibri" w:hAnsi="Calibri"/>
          <w:b/>
          <w:sz w:val="22"/>
          <w:szCs w:val="22"/>
          <w:lang w:val="it-IT"/>
        </w:rPr>
        <w:t xml:space="preserve">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47594F">
        <w:rPr>
          <w:rFonts w:ascii="Calibri" w:hAnsi="Calibri"/>
          <w:sz w:val="22"/>
          <w:szCs w:val="22"/>
          <w:lang w:val="it-IT"/>
        </w:rPr>
        <w:t>2</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t xml:space="preserve">Achizitorul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812477">
        <w:rPr>
          <w:rFonts w:ascii="Calibri" w:hAnsi="Calibri"/>
          <w:sz w:val="22"/>
          <w:szCs w:val="22"/>
          <w:lang w:val="it-IT"/>
        </w:rPr>
        <w:t>itate cu prevederile art. 13.4.;</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EB1B99"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19</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EB1B99" w:rsidP="00037598">
      <w:pPr>
        <w:ind w:right="1"/>
        <w:jc w:val="both"/>
        <w:rPr>
          <w:rFonts w:ascii="Calibri" w:hAnsi="Calibri"/>
          <w:sz w:val="22"/>
          <w:szCs w:val="22"/>
          <w:lang w:val="fr-FR"/>
        </w:rPr>
      </w:pPr>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EB1B99" w:rsidP="00037598">
      <w:pPr>
        <w:ind w:right="1"/>
        <w:jc w:val="both"/>
        <w:rPr>
          <w:rFonts w:ascii="Calibri" w:hAnsi="Calibri"/>
          <w:sz w:val="22"/>
          <w:szCs w:val="22"/>
          <w:lang w:val="fr-FR"/>
        </w:rPr>
      </w:pPr>
      <w:bookmarkStart w:id="62" w:name="_Toc185742726"/>
      <w:bookmarkStart w:id="63" w:name="_Ref149122167"/>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2"/>
      <w:bookmarkEnd w:id="63"/>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executarea Contractului de Servicii este viciată de</w:t>
      </w:r>
      <w:r w:rsidR="008316FA">
        <w:rPr>
          <w:rFonts w:ascii="Calibri" w:hAnsi="Calibri"/>
          <w:sz w:val="22"/>
          <w:szCs w:val="22"/>
          <w:lang w:val="fr-FR"/>
        </w:rPr>
        <w:t xml:space="preserve"> </w:t>
      </w:r>
      <w:r w:rsidRPr="00DD2516">
        <w:rPr>
          <w:rFonts w:ascii="Calibri" w:hAnsi="Calibri"/>
          <w:sz w:val="22"/>
          <w:szCs w:val="22"/>
          <w:lang w:val="fr-FR"/>
        </w:rPr>
        <w:t>erori substanţiale, nereguli sau de fraudă, Achizitorul va suspenda executarea Contractului de Servicii.</w:t>
      </w:r>
    </w:p>
    <w:p w:rsidR="00231810"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7A7CC9" w:rsidRDefault="007A7CC9" w:rsidP="007A7CC9">
      <w:pPr>
        <w:ind w:right="1"/>
        <w:jc w:val="both"/>
        <w:rPr>
          <w:rFonts w:ascii="Calibri" w:hAnsi="Calibri"/>
          <w:sz w:val="22"/>
          <w:szCs w:val="22"/>
          <w:lang w:val="fr-FR"/>
        </w:rPr>
      </w:pPr>
    </w:p>
    <w:p w:rsidR="007A7CC9" w:rsidRDefault="007A7CC9" w:rsidP="007A7CC9">
      <w:pPr>
        <w:ind w:right="1"/>
        <w:jc w:val="both"/>
        <w:rPr>
          <w:rFonts w:ascii="Calibri" w:hAnsi="Calibri"/>
          <w:sz w:val="22"/>
          <w:szCs w:val="22"/>
          <w:lang w:val="fr-FR"/>
        </w:rPr>
      </w:pPr>
    </w:p>
    <w:p w:rsidR="007A7CC9" w:rsidRDefault="007A7CC9" w:rsidP="007A7CC9">
      <w:pPr>
        <w:ind w:right="1"/>
        <w:jc w:val="both"/>
        <w:rPr>
          <w:rFonts w:ascii="Calibri" w:hAnsi="Calibri"/>
          <w:sz w:val="22"/>
          <w:szCs w:val="22"/>
          <w:lang w:val="fr-FR"/>
        </w:rPr>
      </w:pPr>
    </w:p>
    <w:p w:rsidR="007A7CC9" w:rsidRPr="00DD2516" w:rsidRDefault="007A7CC9" w:rsidP="007A7CC9">
      <w:pPr>
        <w:ind w:right="1"/>
        <w:jc w:val="both"/>
        <w:rPr>
          <w:rFonts w:ascii="Calibri" w:hAnsi="Calibri"/>
          <w:sz w:val="22"/>
          <w:szCs w:val="22"/>
          <w:lang w:val="fr-FR"/>
        </w:rPr>
      </w:pPr>
    </w:p>
    <w:p w:rsidR="00231810" w:rsidRPr="00DD2516" w:rsidRDefault="00231810" w:rsidP="00037598">
      <w:pPr>
        <w:pStyle w:val="DefaultText"/>
        <w:jc w:val="both"/>
        <w:rPr>
          <w:rFonts w:ascii="Calibri" w:hAnsi="Calibri"/>
          <w:i/>
          <w:caps/>
          <w:sz w:val="22"/>
          <w:szCs w:val="22"/>
          <w:lang w:val="pt-BR"/>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20</w:t>
      </w:r>
      <w:r w:rsidR="00231810" w:rsidRPr="00DD2516">
        <w:rPr>
          <w:rFonts w:ascii="Calibri" w:hAnsi="Calibri"/>
          <w:b/>
          <w:i/>
          <w:caps/>
          <w:sz w:val="22"/>
          <w:szCs w:val="22"/>
          <w:lang w:val="pt-BR"/>
        </w:rPr>
        <w:t>. Forţa majoră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w:t>
      </w:r>
      <w:proofErr w:type="gramStart"/>
      <w:r w:rsidR="00231810" w:rsidRPr="00DD2516">
        <w:rPr>
          <w:rFonts w:ascii="Calibri" w:hAnsi="Calibri"/>
          <w:sz w:val="22"/>
          <w:szCs w:val="22"/>
          <w:lang w:val="fr-FR"/>
        </w:rPr>
        <w:t>ca</w:t>
      </w:r>
      <w:proofErr w:type="gramEnd"/>
      <w:r w:rsidR="00231810" w:rsidRPr="00DD2516">
        <w:rPr>
          <w:rFonts w:ascii="Calibri" w:hAnsi="Calibri"/>
          <w:sz w:val="22"/>
          <w:szCs w:val="22"/>
          <w:lang w:val="fr-FR"/>
        </w:rPr>
        <w:t xml:space="preserve"> urmare a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EB1B99">
        <w:rPr>
          <w:rFonts w:ascii="Calibri" w:hAnsi="Calibri"/>
          <w:b/>
          <w:i/>
          <w:sz w:val="22"/>
          <w:szCs w:val="22"/>
          <w:lang w:val="fr-FR"/>
        </w:rPr>
        <w:t>1</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w:t>
      </w:r>
      <w:proofErr w:type="gramStart"/>
      <w:r w:rsidRPr="00DD2516">
        <w:rPr>
          <w:rFonts w:ascii="Calibri" w:hAnsi="Calibri"/>
          <w:sz w:val="22"/>
          <w:szCs w:val="22"/>
          <w:lang w:val="fr-FR"/>
        </w:rPr>
        <w:t>şi  prestatorul</w:t>
      </w:r>
      <w:proofErr w:type="gramEnd"/>
      <w:r w:rsidRPr="00DD2516">
        <w:rPr>
          <w:rFonts w:ascii="Calibri" w:hAnsi="Calibri"/>
          <w:sz w:val="22"/>
          <w:szCs w:val="22"/>
          <w:lang w:val="fr-FR"/>
        </w:rPr>
        <w:t xml:space="preserve">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w:t>
      </w:r>
      <w:proofErr w:type="gramStart"/>
      <w:r w:rsidRPr="00DD2516">
        <w:rPr>
          <w:rFonts w:ascii="Calibri" w:hAnsi="Calibri"/>
          <w:sz w:val="22"/>
          <w:szCs w:val="22"/>
          <w:lang w:val="fr-FR"/>
        </w:rPr>
        <w:t>ca</w:t>
      </w:r>
      <w:proofErr w:type="gramEnd"/>
      <w:r w:rsidRPr="00DD2516">
        <w:rPr>
          <w:rFonts w:ascii="Calibri" w:hAnsi="Calibri"/>
          <w:sz w:val="22"/>
          <w:szCs w:val="22"/>
          <w:lang w:val="fr-FR"/>
        </w:rPr>
        <w:t xml:space="preserve">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2</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EB1B99">
        <w:rPr>
          <w:rFonts w:ascii="Calibri" w:hAnsi="Calibri"/>
          <w:sz w:val="22"/>
          <w:szCs w:val="22"/>
          <w:lang w:val="pt-BR"/>
        </w:rPr>
        <w:t>2</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3</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EB1B99">
        <w:rPr>
          <w:rFonts w:ascii="Calibri" w:hAnsi="Calibri"/>
          <w:sz w:val="22"/>
          <w:szCs w:val="22"/>
          <w:lang w:val="it-IT"/>
        </w:rPr>
        <w:t>3</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3</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 xml:space="preserve">um este ea definita in clauza </w:t>
      </w:r>
      <w:proofErr w:type="gramStart"/>
      <w:r w:rsidRPr="00DD2516">
        <w:rPr>
          <w:rFonts w:ascii="Calibri" w:hAnsi="Calibri"/>
          <w:sz w:val="22"/>
          <w:szCs w:val="22"/>
          <w:lang w:val="fr-FR"/>
        </w:rPr>
        <w:t>1</w:t>
      </w:r>
      <w:r w:rsidR="00231810" w:rsidRPr="00DD2516">
        <w:rPr>
          <w:rFonts w:ascii="Calibri" w:hAnsi="Calibri"/>
          <w:sz w:val="22"/>
          <w:szCs w:val="22"/>
          <w:lang w:val="fr-FR"/>
        </w:rPr>
        <w:t>,  fara</w:t>
      </w:r>
      <w:proofErr w:type="gramEnd"/>
      <w:r w:rsidR="00231810" w:rsidRPr="00DD2516">
        <w:rPr>
          <w:rFonts w:ascii="Calibri" w:hAnsi="Calibri"/>
          <w:sz w:val="22"/>
          <w:szCs w:val="22"/>
          <w:lang w:val="fr-FR"/>
        </w:rPr>
        <w:t xml:space="preserve">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4</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EB1B99">
        <w:rPr>
          <w:rFonts w:ascii="Calibri" w:hAnsi="Calibri"/>
          <w:bCs/>
          <w:sz w:val="22"/>
          <w:szCs w:val="22"/>
          <w:lang w:val="pt-BR"/>
        </w:rPr>
        <w:t>4</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lastRenderedPageBreak/>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47594F">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Pr>
          <w:rFonts w:ascii="Calibri" w:hAnsi="Calibri" w:cs="Arial"/>
          <w:b/>
          <w:sz w:val="22"/>
          <w:szCs w:val="22"/>
          <w:lang w:val="ro-RO"/>
        </w:rPr>
        <w:t xml:space="preserve">                                                 </w:t>
      </w:r>
      <w:r w:rsidR="0047594F">
        <w:rPr>
          <w:rFonts w:asciiTheme="minorHAnsi" w:hAnsiTheme="minorHAnsi"/>
          <w:b/>
        </w:rPr>
        <w:t>……………………………………………………………….</w:t>
      </w:r>
    </w:p>
    <w:p w:rsidR="00AC18A2" w:rsidRPr="00AC18A2" w:rsidRDefault="00AC18A2" w:rsidP="00AC18A2">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Pr>
          <w:rFonts w:ascii="Calibri" w:hAnsi="Calibri" w:cs="Arial"/>
          <w:sz w:val="22"/>
          <w:szCs w:val="22"/>
          <w:lang w:val="ro-RO"/>
        </w:rPr>
        <w:tab/>
        <w:t xml:space="preserve">                                     </w:t>
      </w:r>
      <w:r w:rsidR="0047594F">
        <w:rPr>
          <w:rFonts w:ascii="Calibri" w:hAnsi="Calibri"/>
          <w:sz w:val="22"/>
          <w:szCs w:val="22"/>
        </w:rPr>
        <w:t>……………..…</w:t>
      </w:r>
    </w:p>
    <w:p w:rsidR="00AC18A2" w:rsidRPr="00AF4546" w:rsidRDefault="00AC18A2" w:rsidP="00AC18A2">
      <w:pPr>
        <w:pStyle w:val="DefaultText"/>
        <w:tabs>
          <w:tab w:val="left" w:pos="7121"/>
        </w:tabs>
        <w:jc w:val="both"/>
        <w:rPr>
          <w:rFonts w:ascii="Calibri" w:hAnsi="Calibri"/>
          <w:b/>
          <w:bCs/>
          <w:sz w:val="22"/>
          <w:szCs w:val="22"/>
          <w:lang w:val="ro-RO"/>
        </w:rPr>
      </w:pPr>
      <w:r w:rsidRPr="00C770B8">
        <w:rPr>
          <w:rFonts w:ascii="Calibri" w:hAnsi="Calibri"/>
          <w:bCs/>
          <w:sz w:val="22"/>
          <w:szCs w:val="22"/>
          <w:lang w:val="ro-RO"/>
        </w:rPr>
        <w:t>Bogdan Nicolae BADEA</w:t>
      </w:r>
      <w:r w:rsidRPr="00AF4546">
        <w:rPr>
          <w:rFonts w:ascii="Calibri" w:hAnsi="Calibri"/>
          <w:b/>
          <w:bCs/>
          <w:sz w:val="22"/>
          <w:szCs w:val="22"/>
          <w:lang w:val="ro-RO"/>
        </w:rPr>
        <w:t xml:space="preserve">                                                                                        </w:t>
      </w:r>
      <w:r>
        <w:rPr>
          <w:rFonts w:ascii="Calibri" w:hAnsi="Calibri"/>
          <w:b/>
          <w:bCs/>
          <w:sz w:val="22"/>
          <w:szCs w:val="22"/>
          <w:lang w:val="ro-RO"/>
        </w:rPr>
        <w:t xml:space="preserve">           </w:t>
      </w:r>
      <w:r w:rsidRPr="00D50B85">
        <w:rPr>
          <w:rFonts w:ascii="Calibri" w:hAnsi="Calibri"/>
          <w:b/>
          <w:bCs/>
          <w:sz w:val="22"/>
          <w:szCs w:val="22"/>
          <w:lang w:val="ro-RO"/>
        </w:rPr>
        <w:t xml:space="preserve"> </w:t>
      </w:r>
      <w:r w:rsidRPr="00D50B85">
        <w:rPr>
          <w:rFonts w:ascii="Calibri" w:hAnsi="Calibri"/>
          <w:b/>
          <w:sz w:val="22"/>
          <w:szCs w:val="22"/>
        </w:rPr>
        <w:t xml:space="preserve">Director </w:t>
      </w:r>
      <w:r>
        <w:rPr>
          <w:rFonts w:ascii="Calibri" w:hAnsi="Calibri"/>
          <w:b/>
          <w:sz w:val="22"/>
          <w:szCs w:val="22"/>
        </w:rPr>
        <w:t>Excutiv</w:t>
      </w:r>
    </w:p>
    <w:p w:rsidR="00AC18A2" w:rsidRPr="00C770B8" w:rsidRDefault="00AC18A2" w:rsidP="00AC18A2">
      <w:pPr>
        <w:pStyle w:val="DefaultText"/>
        <w:jc w:val="both"/>
        <w:rPr>
          <w:rFonts w:ascii="Calibri" w:hAnsi="Calibri"/>
          <w:bCs/>
          <w:sz w:val="22"/>
          <w:szCs w:val="22"/>
          <w:lang w:val="ro-RO"/>
        </w:rPr>
      </w:pPr>
      <w:r w:rsidRPr="00AF4546">
        <w:rPr>
          <w:rFonts w:ascii="Calibri" w:hAnsi="Calibri"/>
          <w:b/>
          <w:bCs/>
          <w:sz w:val="22"/>
          <w:szCs w:val="22"/>
          <w:lang w:val="ro-RO"/>
        </w:rPr>
        <w:t xml:space="preserve">Presedinte Directorat                                                                                          </w:t>
      </w:r>
      <w:r>
        <w:rPr>
          <w:rFonts w:ascii="Calibri" w:hAnsi="Calibri"/>
          <w:b/>
          <w:bCs/>
          <w:sz w:val="22"/>
          <w:szCs w:val="22"/>
          <w:lang w:val="ro-RO"/>
        </w:rPr>
        <w:t xml:space="preserve">         </w:t>
      </w:r>
      <w:r w:rsidRPr="00AF4546">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AC18A2" w:rsidRPr="00AF4546" w:rsidRDefault="00AC18A2" w:rsidP="00AC18A2">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47594F" w:rsidRDefault="00AC18A2" w:rsidP="00AC18A2">
      <w:pPr>
        <w:pStyle w:val="DefaultText"/>
        <w:jc w:val="both"/>
        <w:rPr>
          <w:rFonts w:ascii="Calibri" w:hAnsi="Calibri"/>
          <w:b/>
          <w:bCs/>
          <w:sz w:val="22"/>
          <w:szCs w:val="22"/>
          <w:lang w:val="ro-RO"/>
        </w:rPr>
      </w:pPr>
      <w:r>
        <w:rPr>
          <w:rFonts w:ascii="Calibri" w:hAnsi="Calibri"/>
          <w:b/>
          <w:bCs/>
          <w:sz w:val="22"/>
          <w:szCs w:val="22"/>
          <w:lang w:val="ro-RO"/>
        </w:rPr>
        <w:t xml:space="preserve">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 xml:space="preserve">                                                                                                                                        </w:t>
      </w:r>
    </w:p>
    <w:p w:rsidR="0047594F" w:rsidRPr="00C770B8" w:rsidRDefault="0047594F" w:rsidP="0047594F">
      <w:pPr>
        <w:pStyle w:val="DefaultText"/>
        <w:jc w:val="both"/>
        <w:rPr>
          <w:rFonts w:ascii="Calibri" w:hAnsi="Calibri"/>
          <w:bCs/>
          <w:sz w:val="22"/>
          <w:szCs w:val="22"/>
          <w:lang w:val="ro-RO"/>
        </w:rPr>
      </w:pPr>
      <w:r>
        <w:rPr>
          <w:rFonts w:ascii="Calibri" w:hAnsi="Calibri"/>
          <w:bCs/>
          <w:sz w:val="22"/>
          <w:szCs w:val="22"/>
          <w:lang w:val="ro-RO"/>
        </w:rPr>
        <w:t>Mihai SAPTEFRATI</w:t>
      </w:r>
    </w:p>
    <w:p w:rsidR="0047594F" w:rsidRPr="00AF4546"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r w:rsidRPr="00C770B8">
        <w:rPr>
          <w:rFonts w:ascii="Calibri" w:hAnsi="Calibri"/>
          <w:bCs/>
          <w:sz w:val="22"/>
          <w:szCs w:val="22"/>
          <w:lang w:val="ro-RO"/>
        </w:rPr>
        <w:t>Ionela STANCU</w:t>
      </w:r>
    </w:p>
    <w:p w:rsidR="00AC18A2" w:rsidRPr="00AF4546" w:rsidRDefault="00AC18A2" w:rsidP="00AC18A2">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Manager Departament Resurse Umane</w:t>
      </w:r>
      <w:r>
        <w:rPr>
          <w:rFonts w:ascii="Calibri" w:hAnsi="Calibri"/>
          <w:b/>
          <w:bCs/>
          <w:sz w:val="22"/>
          <w:szCs w:val="22"/>
          <w:lang w:val="ro-RO"/>
        </w:rPr>
        <w:tab/>
      </w:r>
    </w:p>
    <w:p w:rsidR="00AC18A2" w:rsidRDefault="00AC18A2"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 xml:space="preserve">       </w:t>
      </w:r>
    </w:p>
    <w:p w:rsidR="00AC18A2" w:rsidRPr="0047594F" w:rsidRDefault="00AC18A2" w:rsidP="0047594F">
      <w:pPr>
        <w:pStyle w:val="DefaultText"/>
        <w:tabs>
          <w:tab w:val="left" w:pos="7020"/>
        </w:tabs>
        <w:jc w:val="both"/>
        <w:rPr>
          <w:rFonts w:ascii="Calibri" w:hAnsi="Calibri"/>
          <w:bCs/>
          <w:sz w:val="22"/>
          <w:szCs w:val="22"/>
          <w:lang w:val="ro-RO"/>
        </w:rPr>
      </w:pPr>
      <w:r>
        <w:rPr>
          <w:rFonts w:ascii="Calibri" w:hAnsi="Calibri"/>
          <w:b/>
          <w:bCs/>
          <w:sz w:val="22"/>
          <w:szCs w:val="22"/>
          <w:lang w:val="ro-RO"/>
        </w:rPr>
        <w:tab/>
        <w:t xml:space="preserve">                                                                                                                                           </w:t>
      </w:r>
    </w:p>
    <w:p w:rsidR="0047594F" w:rsidRDefault="0047594F" w:rsidP="0047594F">
      <w:pPr>
        <w:pStyle w:val="DefaultText"/>
        <w:jc w:val="both"/>
        <w:rPr>
          <w:rFonts w:ascii="Calibri" w:hAnsi="Calibri"/>
          <w:bCs/>
          <w:sz w:val="22"/>
          <w:szCs w:val="22"/>
          <w:lang w:val="ro-RO"/>
        </w:rPr>
      </w:pPr>
      <w:r>
        <w:rPr>
          <w:rFonts w:ascii="Calibri" w:hAnsi="Calibri"/>
          <w:b/>
          <w:bCs/>
          <w:sz w:val="22"/>
          <w:szCs w:val="22"/>
          <w:lang w:val="ro-RO"/>
        </w:rPr>
        <w:t xml:space="preserve"> </w:t>
      </w:r>
      <w:r w:rsidRPr="00584C27">
        <w:rPr>
          <w:rFonts w:ascii="Calibri" w:hAnsi="Calibri"/>
          <w:bCs/>
          <w:sz w:val="22"/>
          <w:szCs w:val="22"/>
          <w:lang w:val="ro-RO"/>
        </w:rPr>
        <w:t xml:space="preserve">Silvia SOLOGIUC                                                                                                             </w:t>
      </w:r>
    </w:p>
    <w:p w:rsidR="00AC18A2"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p>
    <w:p w:rsidR="0047594F" w:rsidRDefault="0047594F"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7E3E0A" w:rsidRDefault="00AC18A2" w:rsidP="00AC18A2">
      <w:pPr>
        <w:pStyle w:val="DefaultText"/>
        <w:jc w:val="both"/>
        <w:rPr>
          <w:rFonts w:ascii="Calibri" w:hAnsi="Calibri"/>
          <w:bCs/>
          <w:sz w:val="22"/>
          <w:szCs w:val="22"/>
          <w:lang w:val="ro-RO"/>
        </w:rPr>
      </w:pPr>
      <w:r w:rsidRPr="007E3E0A">
        <w:rPr>
          <w:rFonts w:ascii="Calibri" w:hAnsi="Calibri"/>
          <w:bCs/>
          <w:sz w:val="22"/>
          <w:szCs w:val="22"/>
          <w:lang w:val="ro-RO"/>
        </w:rPr>
        <w:t xml:space="preserve">Anca POPESCU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Sef S</w:t>
      </w:r>
      <w:r w:rsidRPr="00584C27">
        <w:rPr>
          <w:rFonts w:ascii="Calibri" w:hAnsi="Calibri"/>
          <w:b/>
          <w:bCs/>
          <w:sz w:val="22"/>
          <w:szCs w:val="22"/>
          <w:lang w:val="ro-RO"/>
        </w:rPr>
        <w:t>erviciu</w:t>
      </w:r>
      <w:r>
        <w:rPr>
          <w:rFonts w:ascii="Calibri" w:hAnsi="Calibri"/>
          <w:b/>
          <w:bCs/>
          <w:sz w:val="22"/>
          <w:szCs w:val="22"/>
          <w:lang w:val="ro-RO"/>
        </w:rPr>
        <w:t xml:space="preserve"> Dezvoltare Personal                                                                                                                </w:t>
      </w:r>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AC18A2" w:rsidRDefault="00AC18A2" w:rsidP="00AC18A2">
      <w:pPr>
        <w:pStyle w:val="DefaultText"/>
        <w:tabs>
          <w:tab w:val="left" w:pos="7260"/>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p>
    <w:p w:rsidR="00AC18A2" w:rsidRPr="00AF4546" w:rsidRDefault="00AC18A2" w:rsidP="00AC18A2">
      <w:pPr>
        <w:pStyle w:val="DefaultText"/>
        <w:tabs>
          <w:tab w:val="left" w:pos="7260"/>
        </w:tabs>
        <w:jc w:val="both"/>
        <w:rPr>
          <w:sz w:val="22"/>
          <w:szCs w:val="22"/>
          <w:lang w:val="fr-FR"/>
        </w:rPr>
      </w:pPr>
      <w:r>
        <w:rPr>
          <w:rFonts w:ascii="Calibri" w:hAnsi="Calibri"/>
          <w:b/>
          <w:bCs/>
          <w:sz w:val="22"/>
          <w:szCs w:val="22"/>
          <w:lang w:val="ro-RO"/>
        </w:rPr>
        <w:t xml:space="preserve">                                                                                                                                           </w:t>
      </w:r>
    </w:p>
    <w:p w:rsidR="00AC18A2" w:rsidRPr="00203CE5" w:rsidRDefault="00AC18A2" w:rsidP="00AC18A2">
      <w:pPr>
        <w:pStyle w:val="DefaultText"/>
        <w:tabs>
          <w:tab w:val="left" w:pos="7245"/>
        </w:tabs>
        <w:jc w:val="both"/>
        <w:rPr>
          <w:sz w:val="22"/>
          <w:szCs w:val="22"/>
          <w:lang w:val="fr-FR"/>
        </w:rPr>
      </w:pPr>
      <w:r w:rsidRPr="00AF4546">
        <w:rPr>
          <w:sz w:val="22"/>
          <w:szCs w:val="22"/>
          <w:lang w:val="fr-FR"/>
        </w:rPr>
        <w:t xml:space="preserve">                                                    </w:t>
      </w:r>
      <w:r>
        <w:rPr>
          <w:sz w:val="22"/>
          <w:szCs w:val="22"/>
          <w:lang w:val="fr-FR"/>
        </w:rPr>
        <w:t xml:space="preserve">                                                   </w:t>
      </w:r>
    </w:p>
    <w:p w:rsidR="00AC18A2" w:rsidRPr="007D36B3" w:rsidRDefault="00AC18A2" w:rsidP="00AC18A2">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AC18A2" w:rsidRDefault="00AC18A2" w:rsidP="00AC18A2">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p>
    <w:p w:rsidR="00AC18A2" w:rsidRPr="00C770B8" w:rsidRDefault="00AC18A2" w:rsidP="00AC18A2">
      <w:pPr>
        <w:tabs>
          <w:tab w:val="left" w:pos="7545"/>
        </w:tabs>
        <w:rPr>
          <w:rFonts w:ascii="Calibri" w:hAnsi="Calibri"/>
          <w:b/>
          <w:sz w:val="22"/>
          <w:szCs w:val="22"/>
          <w:lang w:val="fr-FR" w:eastAsia="ro-RO"/>
        </w:rPr>
      </w:pPr>
      <w:r w:rsidRPr="00C770B8">
        <w:rPr>
          <w:rFonts w:ascii="Calibri" w:hAnsi="Calibri"/>
          <w:b/>
          <w:sz w:val="22"/>
          <w:szCs w:val="22"/>
          <w:lang w:val="fr-FR" w:eastAsia="ro-RO"/>
        </w:rPr>
        <w:t xml:space="preserve">                                                                                                                   </w:t>
      </w:r>
      <w:r>
        <w:rPr>
          <w:rFonts w:ascii="Calibri" w:hAnsi="Calibri"/>
          <w:b/>
          <w:sz w:val="22"/>
          <w:szCs w:val="22"/>
          <w:lang w:val="fr-FR" w:eastAsia="ro-RO"/>
        </w:rPr>
        <w:t xml:space="preserve">                     </w:t>
      </w:r>
    </w:p>
    <w:p w:rsidR="00AC18A2" w:rsidRPr="00C770B8" w:rsidRDefault="00AC18A2" w:rsidP="00AC18A2">
      <w:pPr>
        <w:tabs>
          <w:tab w:val="left" w:pos="7110"/>
        </w:tabs>
        <w:rPr>
          <w:rFonts w:ascii="Calibri" w:hAnsi="Calibri"/>
          <w:sz w:val="22"/>
          <w:szCs w:val="22"/>
          <w:lang w:val="fr-FR" w:eastAsia="ro-RO"/>
        </w:rPr>
      </w:pPr>
      <w:r w:rsidRPr="00C770B8">
        <w:rPr>
          <w:rFonts w:ascii="Calibri" w:hAnsi="Calibri"/>
          <w:sz w:val="22"/>
          <w:szCs w:val="22"/>
          <w:lang w:val="fr-FR" w:eastAsia="ro-RO"/>
        </w:rPr>
        <w:t xml:space="preserve">                                                                                                             </w:t>
      </w:r>
      <w:r>
        <w:rPr>
          <w:rFonts w:ascii="Calibri" w:hAnsi="Calibri"/>
          <w:sz w:val="22"/>
          <w:szCs w:val="22"/>
          <w:lang w:val="fr-FR" w:eastAsia="ro-RO"/>
        </w:rPr>
        <w:t xml:space="preserve">                        </w:t>
      </w:r>
    </w:p>
    <w:p w:rsidR="00AC18A2" w:rsidRDefault="00AC18A2" w:rsidP="00AC18A2">
      <w:pPr>
        <w:tabs>
          <w:tab w:val="left" w:pos="7110"/>
        </w:tabs>
        <w:rPr>
          <w:rFonts w:ascii="Calibri" w:hAnsi="Calibri"/>
          <w:b/>
          <w:sz w:val="22"/>
          <w:szCs w:val="22"/>
          <w:lang w:val="fr-FR" w:eastAsia="ro-RO"/>
        </w:rPr>
      </w:pPr>
    </w:p>
    <w:p w:rsidR="00AC18A2" w:rsidRPr="00C770B8" w:rsidRDefault="00AC18A2" w:rsidP="00AC18A2">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Pr="00C770B8" w:rsidRDefault="00AC18A2" w:rsidP="00AC18A2">
      <w:pPr>
        <w:tabs>
          <w:tab w:val="left" w:pos="7110"/>
        </w:tabs>
        <w:rPr>
          <w:rFonts w:ascii="Calibri" w:hAnsi="Calibri"/>
          <w:b/>
          <w:sz w:val="22"/>
          <w:szCs w:val="22"/>
          <w:lang w:val="fr-FR" w:eastAsia="ro-RO"/>
        </w:rPr>
      </w:pPr>
      <w:r>
        <w:rPr>
          <w:lang w:val="fr-FR" w:eastAsia="ro-RO"/>
        </w:rPr>
        <w:t xml:space="preserve">                                                                                                                </w:t>
      </w:r>
      <w:r w:rsidR="001B0894">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8"/>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DA" w:rsidRDefault="00A469DA">
      <w:r>
        <w:separator/>
      </w:r>
    </w:p>
  </w:endnote>
  <w:endnote w:type="continuationSeparator" w:id="0">
    <w:p w:rsidR="00A469DA" w:rsidRDefault="00A4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610F6D">
          <w:rPr>
            <w:noProof/>
          </w:rPr>
          <w:t>1</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DA" w:rsidRDefault="00A469DA">
      <w:r>
        <w:separator/>
      </w:r>
    </w:p>
  </w:footnote>
  <w:footnote w:type="continuationSeparator" w:id="0">
    <w:p w:rsidR="00A469DA" w:rsidRDefault="00A4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2DCA"/>
    <w:rsid w:val="000E398E"/>
    <w:rsid w:val="000E46EA"/>
    <w:rsid w:val="000E6D09"/>
    <w:rsid w:val="000F0D3B"/>
    <w:rsid w:val="000F4A78"/>
    <w:rsid w:val="001028DA"/>
    <w:rsid w:val="001030D8"/>
    <w:rsid w:val="00104940"/>
    <w:rsid w:val="00111054"/>
    <w:rsid w:val="0011440C"/>
    <w:rsid w:val="00132E6B"/>
    <w:rsid w:val="00135A5C"/>
    <w:rsid w:val="001365C7"/>
    <w:rsid w:val="00141659"/>
    <w:rsid w:val="001439DD"/>
    <w:rsid w:val="00143D5E"/>
    <w:rsid w:val="001460CB"/>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C4E61"/>
    <w:rsid w:val="001D042F"/>
    <w:rsid w:val="001D10C1"/>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2C0A"/>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6760"/>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7594F"/>
    <w:rsid w:val="00481B53"/>
    <w:rsid w:val="0048227C"/>
    <w:rsid w:val="0048370E"/>
    <w:rsid w:val="0048447B"/>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4F44"/>
    <w:rsid w:val="005473A0"/>
    <w:rsid w:val="0055042C"/>
    <w:rsid w:val="005515B6"/>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8DF"/>
    <w:rsid w:val="005B5E18"/>
    <w:rsid w:val="005C3DC9"/>
    <w:rsid w:val="005C5122"/>
    <w:rsid w:val="005D188F"/>
    <w:rsid w:val="005D47DD"/>
    <w:rsid w:val="005D4A85"/>
    <w:rsid w:val="005E02CD"/>
    <w:rsid w:val="005E08B6"/>
    <w:rsid w:val="005E3F34"/>
    <w:rsid w:val="005F11AD"/>
    <w:rsid w:val="005F21AD"/>
    <w:rsid w:val="005F37E4"/>
    <w:rsid w:val="005F7509"/>
    <w:rsid w:val="005F79ED"/>
    <w:rsid w:val="00600B49"/>
    <w:rsid w:val="00610C4F"/>
    <w:rsid w:val="00610C91"/>
    <w:rsid w:val="00610F6D"/>
    <w:rsid w:val="00612B24"/>
    <w:rsid w:val="00622939"/>
    <w:rsid w:val="00622F22"/>
    <w:rsid w:val="00625859"/>
    <w:rsid w:val="0062614E"/>
    <w:rsid w:val="0063124D"/>
    <w:rsid w:val="00633BEC"/>
    <w:rsid w:val="0063407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1A50"/>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A7CC9"/>
    <w:rsid w:val="007B19A1"/>
    <w:rsid w:val="007B26D9"/>
    <w:rsid w:val="007D19E3"/>
    <w:rsid w:val="007D24CB"/>
    <w:rsid w:val="007D25C3"/>
    <w:rsid w:val="007D36B3"/>
    <w:rsid w:val="007D3BB5"/>
    <w:rsid w:val="007D6926"/>
    <w:rsid w:val="007E22EF"/>
    <w:rsid w:val="007E3E0A"/>
    <w:rsid w:val="007E4BCD"/>
    <w:rsid w:val="007E6E2A"/>
    <w:rsid w:val="007E7581"/>
    <w:rsid w:val="007F46A7"/>
    <w:rsid w:val="007F48A9"/>
    <w:rsid w:val="007F5A72"/>
    <w:rsid w:val="00801C71"/>
    <w:rsid w:val="00801F18"/>
    <w:rsid w:val="00804D26"/>
    <w:rsid w:val="00805637"/>
    <w:rsid w:val="00805E13"/>
    <w:rsid w:val="0081169E"/>
    <w:rsid w:val="00812477"/>
    <w:rsid w:val="00815D7C"/>
    <w:rsid w:val="00816DB8"/>
    <w:rsid w:val="0082758F"/>
    <w:rsid w:val="00830829"/>
    <w:rsid w:val="008316FA"/>
    <w:rsid w:val="0083603E"/>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C68D7"/>
    <w:rsid w:val="009D7BB0"/>
    <w:rsid w:val="009E134F"/>
    <w:rsid w:val="009E1376"/>
    <w:rsid w:val="009E43CE"/>
    <w:rsid w:val="009F1D86"/>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9DA"/>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1B"/>
    <w:rsid w:val="00C529CF"/>
    <w:rsid w:val="00C53FCE"/>
    <w:rsid w:val="00C55CF9"/>
    <w:rsid w:val="00C6037C"/>
    <w:rsid w:val="00C65F0A"/>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E002F"/>
    <w:rsid w:val="00CE0D3E"/>
    <w:rsid w:val="00CE4CD4"/>
    <w:rsid w:val="00CE63A9"/>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7EC6"/>
    <w:rsid w:val="00D676E4"/>
    <w:rsid w:val="00D677E2"/>
    <w:rsid w:val="00D723B3"/>
    <w:rsid w:val="00D72F18"/>
    <w:rsid w:val="00D73B0B"/>
    <w:rsid w:val="00D74BEB"/>
    <w:rsid w:val="00D7792A"/>
    <w:rsid w:val="00D8197C"/>
    <w:rsid w:val="00D829DC"/>
    <w:rsid w:val="00D8437A"/>
    <w:rsid w:val="00D85CA8"/>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3B2F"/>
    <w:rsid w:val="00F33A78"/>
    <w:rsid w:val="00F35FED"/>
    <w:rsid w:val="00F44899"/>
    <w:rsid w:val="00F45445"/>
    <w:rsid w:val="00F46E12"/>
    <w:rsid w:val="00F50105"/>
    <w:rsid w:val="00F50A12"/>
    <w:rsid w:val="00F51DE6"/>
    <w:rsid w:val="00F528DA"/>
    <w:rsid w:val="00F54A1F"/>
    <w:rsid w:val="00F54F1D"/>
    <w:rsid w:val="00F65CF7"/>
    <w:rsid w:val="00F66EE9"/>
    <w:rsid w:val="00F67AF2"/>
    <w:rsid w:val="00F80575"/>
    <w:rsid w:val="00F8076B"/>
    <w:rsid w:val="00F80A16"/>
    <w:rsid w:val="00F83E17"/>
    <w:rsid w:val="00F857FA"/>
    <w:rsid w:val="00F872B5"/>
    <w:rsid w:val="00F93348"/>
    <w:rsid w:val="00F96EBD"/>
    <w:rsid w:val="00FA0611"/>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91B5-AE78-4053-9211-D3D35BC0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25</TotalTime>
  <Pages>10</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Marian Dinca</cp:lastModifiedBy>
  <cp:revision>9</cp:revision>
  <cp:lastPrinted>2020-12-29T06:29:00Z</cp:lastPrinted>
  <dcterms:created xsi:type="dcterms:W3CDTF">2022-05-18T08:56:00Z</dcterms:created>
  <dcterms:modified xsi:type="dcterms:W3CDTF">2022-05-18T13:43:00Z</dcterms:modified>
</cp:coreProperties>
</file>